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3069F" w14:textId="77777777" w:rsidR="00CE69FE" w:rsidRDefault="00CE69FE" w:rsidP="00AE0EFB">
      <w:pPr>
        <w:jc w:val="center"/>
        <w:rPr>
          <w:b/>
        </w:rPr>
      </w:pPr>
    </w:p>
    <w:p w14:paraId="3B61C6C5" w14:textId="77777777" w:rsidR="00CE69FE" w:rsidRDefault="00CE69FE" w:rsidP="00AE0EFB">
      <w:pPr>
        <w:jc w:val="center"/>
        <w:rPr>
          <w:b/>
        </w:rPr>
      </w:pPr>
    </w:p>
    <w:p w14:paraId="31135892" w14:textId="77777777" w:rsidR="00CE69FE" w:rsidRDefault="00CE69FE" w:rsidP="00AE0EFB">
      <w:pPr>
        <w:jc w:val="center"/>
        <w:rPr>
          <w:b/>
        </w:rPr>
      </w:pPr>
    </w:p>
    <w:p w14:paraId="4E39AD2F" w14:textId="77777777" w:rsidR="00CE69FE" w:rsidRDefault="00CE69FE" w:rsidP="00AE0EFB">
      <w:pPr>
        <w:jc w:val="center"/>
        <w:rPr>
          <w:b/>
        </w:rPr>
      </w:pPr>
    </w:p>
    <w:p w14:paraId="15B5BD3E" w14:textId="77777777" w:rsidR="00CE69FE" w:rsidRDefault="00CE69FE" w:rsidP="00AE0EFB">
      <w:pPr>
        <w:jc w:val="center"/>
        <w:rPr>
          <w:b/>
        </w:rPr>
      </w:pPr>
    </w:p>
    <w:p w14:paraId="7829ACD7" w14:textId="77777777" w:rsidR="00CE69FE" w:rsidRDefault="00CE69FE" w:rsidP="00AE0EFB">
      <w:pPr>
        <w:jc w:val="center"/>
        <w:rPr>
          <w:b/>
        </w:rPr>
      </w:pPr>
    </w:p>
    <w:p w14:paraId="71D8B295" w14:textId="77777777" w:rsidR="00CE69FE" w:rsidRDefault="00CE69FE" w:rsidP="00AE0EFB">
      <w:pPr>
        <w:jc w:val="center"/>
        <w:rPr>
          <w:b/>
        </w:rPr>
      </w:pPr>
    </w:p>
    <w:p w14:paraId="2147EF59" w14:textId="77777777" w:rsidR="00CE69FE" w:rsidRDefault="00CE69FE" w:rsidP="00AE0EFB">
      <w:pPr>
        <w:jc w:val="center"/>
        <w:rPr>
          <w:b/>
        </w:rPr>
      </w:pPr>
    </w:p>
    <w:p w14:paraId="5FB5EE7D" w14:textId="77777777" w:rsidR="002C0964" w:rsidRPr="00CE69FE" w:rsidRDefault="00CE69FE" w:rsidP="00AE0EFB">
      <w:pPr>
        <w:jc w:val="center"/>
        <w:rPr>
          <w:rFonts w:ascii="Times New Roman" w:hAnsi="Times New Roman" w:cs="Times New Roman"/>
          <w:b/>
          <w:sz w:val="24"/>
          <w:szCs w:val="24"/>
        </w:rPr>
      </w:pPr>
      <w:r w:rsidRPr="00CE69FE">
        <w:rPr>
          <w:rFonts w:ascii="Times New Roman" w:hAnsi="Times New Roman" w:cs="Times New Roman"/>
          <w:b/>
          <w:sz w:val="24"/>
          <w:szCs w:val="24"/>
        </w:rPr>
        <w:t xml:space="preserve">A Market Research: </w:t>
      </w:r>
      <w:r w:rsidR="002C0964" w:rsidRPr="00CE69FE">
        <w:rPr>
          <w:rFonts w:ascii="Times New Roman" w:hAnsi="Times New Roman" w:cs="Times New Roman"/>
          <w:b/>
          <w:sz w:val="24"/>
          <w:szCs w:val="24"/>
        </w:rPr>
        <w:t>The Healthcare Market in Qatar</w:t>
      </w:r>
    </w:p>
    <w:p w14:paraId="618B2459" w14:textId="77777777" w:rsidR="002C0964" w:rsidRDefault="002C0964" w:rsidP="002C0964">
      <w:pPr>
        <w:rPr>
          <w:sz w:val="24"/>
          <w:szCs w:val="24"/>
        </w:rPr>
      </w:pPr>
    </w:p>
    <w:p w14:paraId="31FE5C99" w14:textId="77777777" w:rsidR="00A10683" w:rsidRDefault="00A10683" w:rsidP="002C0964">
      <w:pPr>
        <w:rPr>
          <w:sz w:val="24"/>
          <w:szCs w:val="24"/>
        </w:rPr>
      </w:pPr>
    </w:p>
    <w:p w14:paraId="06333380" w14:textId="77777777" w:rsidR="00A10683" w:rsidRDefault="00A10683" w:rsidP="002C0964">
      <w:pPr>
        <w:rPr>
          <w:sz w:val="24"/>
          <w:szCs w:val="24"/>
        </w:rPr>
      </w:pPr>
    </w:p>
    <w:p w14:paraId="754B67C6" w14:textId="77777777" w:rsidR="00A10683" w:rsidRDefault="00A10683" w:rsidP="002C0964">
      <w:pPr>
        <w:rPr>
          <w:sz w:val="24"/>
          <w:szCs w:val="24"/>
        </w:rPr>
      </w:pPr>
    </w:p>
    <w:p w14:paraId="68D9128F" w14:textId="77777777" w:rsidR="00A10683" w:rsidRDefault="00A10683" w:rsidP="002C0964">
      <w:pPr>
        <w:rPr>
          <w:sz w:val="24"/>
          <w:szCs w:val="24"/>
        </w:rPr>
      </w:pPr>
    </w:p>
    <w:p w14:paraId="6AA9ECE9" w14:textId="77777777" w:rsidR="00A10683" w:rsidRDefault="00A10683" w:rsidP="002C0964">
      <w:pPr>
        <w:rPr>
          <w:sz w:val="24"/>
          <w:szCs w:val="24"/>
        </w:rPr>
      </w:pPr>
    </w:p>
    <w:p w14:paraId="13F2953E" w14:textId="77777777" w:rsidR="00A10683" w:rsidRDefault="00A10683" w:rsidP="002C0964">
      <w:pPr>
        <w:rPr>
          <w:sz w:val="24"/>
          <w:szCs w:val="24"/>
        </w:rPr>
      </w:pPr>
    </w:p>
    <w:p w14:paraId="5C5422E5" w14:textId="77777777" w:rsidR="00A10683" w:rsidRDefault="00A10683" w:rsidP="002C0964">
      <w:pPr>
        <w:rPr>
          <w:sz w:val="24"/>
          <w:szCs w:val="24"/>
        </w:rPr>
      </w:pPr>
    </w:p>
    <w:p w14:paraId="22CB8DF3" w14:textId="77777777" w:rsidR="00A10683" w:rsidRDefault="00A10683" w:rsidP="002C0964">
      <w:pPr>
        <w:rPr>
          <w:sz w:val="24"/>
          <w:szCs w:val="24"/>
        </w:rPr>
      </w:pPr>
    </w:p>
    <w:p w14:paraId="7611662F" w14:textId="77777777" w:rsidR="00A10683" w:rsidRDefault="00A10683" w:rsidP="002C0964">
      <w:pPr>
        <w:rPr>
          <w:sz w:val="24"/>
          <w:szCs w:val="24"/>
        </w:rPr>
      </w:pPr>
    </w:p>
    <w:p w14:paraId="148A2126" w14:textId="77777777" w:rsidR="00A10683" w:rsidRDefault="00A10683" w:rsidP="002C0964">
      <w:pPr>
        <w:rPr>
          <w:sz w:val="24"/>
          <w:szCs w:val="24"/>
        </w:rPr>
      </w:pPr>
    </w:p>
    <w:p w14:paraId="12265CE4" w14:textId="77777777" w:rsidR="00A10683" w:rsidRDefault="00A10683" w:rsidP="002C0964">
      <w:pPr>
        <w:rPr>
          <w:sz w:val="24"/>
          <w:szCs w:val="24"/>
        </w:rPr>
      </w:pPr>
    </w:p>
    <w:p w14:paraId="64C63F23" w14:textId="77777777" w:rsidR="00A10683" w:rsidRDefault="00A10683" w:rsidP="002C0964">
      <w:pPr>
        <w:rPr>
          <w:sz w:val="24"/>
          <w:szCs w:val="24"/>
        </w:rPr>
      </w:pPr>
    </w:p>
    <w:p w14:paraId="24711748" w14:textId="77777777" w:rsidR="00A10683" w:rsidRDefault="00A10683" w:rsidP="002C0964">
      <w:pPr>
        <w:rPr>
          <w:sz w:val="24"/>
          <w:szCs w:val="24"/>
        </w:rPr>
      </w:pPr>
    </w:p>
    <w:p w14:paraId="2196D869" w14:textId="77777777" w:rsidR="00A10683" w:rsidRDefault="00A10683" w:rsidP="002C0964">
      <w:pPr>
        <w:rPr>
          <w:sz w:val="24"/>
          <w:szCs w:val="24"/>
        </w:rPr>
      </w:pPr>
    </w:p>
    <w:p w14:paraId="32F8F0EA" w14:textId="77777777" w:rsidR="00A10683" w:rsidRDefault="00A10683" w:rsidP="002C0964">
      <w:pPr>
        <w:rPr>
          <w:sz w:val="24"/>
          <w:szCs w:val="24"/>
        </w:rPr>
      </w:pPr>
    </w:p>
    <w:p w14:paraId="133F0066" w14:textId="77777777" w:rsidR="00A10683" w:rsidRDefault="00A10683" w:rsidP="002C0964">
      <w:pPr>
        <w:rPr>
          <w:sz w:val="24"/>
          <w:szCs w:val="24"/>
        </w:rPr>
      </w:pPr>
    </w:p>
    <w:p w14:paraId="72FF1627" w14:textId="77777777" w:rsidR="00A10683" w:rsidRDefault="00A10683" w:rsidP="002C0964">
      <w:pPr>
        <w:rPr>
          <w:sz w:val="24"/>
          <w:szCs w:val="24"/>
        </w:rPr>
      </w:pPr>
    </w:p>
    <w:p w14:paraId="3F01D2D9" w14:textId="77777777" w:rsidR="00A10683" w:rsidRPr="00D8230E" w:rsidRDefault="00A10683" w:rsidP="002C0964">
      <w:pPr>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2000025433"/>
        <w:docPartObj>
          <w:docPartGallery w:val="Table of Contents"/>
          <w:docPartUnique/>
        </w:docPartObj>
      </w:sdtPr>
      <w:sdtEndPr>
        <w:rPr>
          <w:rFonts w:asciiTheme="minorHAnsi" w:hAnsiTheme="minorHAnsi" w:cstheme="minorBidi"/>
          <w:b/>
          <w:bCs/>
          <w:noProof/>
          <w:sz w:val="22"/>
          <w:szCs w:val="22"/>
        </w:rPr>
      </w:sdtEndPr>
      <w:sdtContent>
        <w:p w14:paraId="4402B243" w14:textId="77777777" w:rsidR="00A10683" w:rsidRPr="0092501F" w:rsidRDefault="00D8230E" w:rsidP="00D8230E">
          <w:pPr>
            <w:pStyle w:val="TOCHeading"/>
            <w:jc w:val="center"/>
            <w:rPr>
              <w:rFonts w:ascii="Times New Roman" w:hAnsi="Times New Roman" w:cs="Times New Roman"/>
              <w:b/>
              <w:color w:val="auto"/>
              <w:sz w:val="24"/>
              <w:szCs w:val="24"/>
            </w:rPr>
          </w:pPr>
          <w:r w:rsidRPr="0092501F">
            <w:rPr>
              <w:rFonts w:ascii="Times New Roman" w:hAnsi="Times New Roman" w:cs="Times New Roman"/>
              <w:b/>
              <w:color w:val="auto"/>
              <w:sz w:val="24"/>
              <w:szCs w:val="24"/>
            </w:rPr>
            <w:t xml:space="preserve">Table of </w:t>
          </w:r>
          <w:r w:rsidR="00A10683" w:rsidRPr="0092501F">
            <w:rPr>
              <w:rFonts w:ascii="Times New Roman" w:hAnsi="Times New Roman" w:cs="Times New Roman"/>
              <w:b/>
              <w:color w:val="auto"/>
              <w:sz w:val="24"/>
              <w:szCs w:val="24"/>
            </w:rPr>
            <w:t>Contents</w:t>
          </w:r>
        </w:p>
        <w:p w14:paraId="367D8F9A" w14:textId="77777777" w:rsidR="0092501F" w:rsidRPr="0092501F" w:rsidRDefault="00A10683">
          <w:pPr>
            <w:pStyle w:val="TOC1"/>
            <w:tabs>
              <w:tab w:val="right" w:leader="dot" w:pos="9350"/>
            </w:tabs>
            <w:rPr>
              <w:rFonts w:ascii="Times New Roman" w:eastAsiaTheme="minorEastAsia" w:hAnsi="Times New Roman" w:cs="Times New Roman"/>
              <w:noProof/>
              <w:sz w:val="24"/>
              <w:szCs w:val="24"/>
            </w:rPr>
          </w:pPr>
          <w:r w:rsidRPr="0092501F">
            <w:rPr>
              <w:rFonts w:ascii="Times New Roman" w:hAnsi="Times New Roman" w:cs="Times New Roman"/>
              <w:sz w:val="24"/>
              <w:szCs w:val="24"/>
            </w:rPr>
            <w:fldChar w:fldCharType="begin"/>
          </w:r>
          <w:r w:rsidRPr="0092501F">
            <w:rPr>
              <w:rFonts w:ascii="Times New Roman" w:hAnsi="Times New Roman" w:cs="Times New Roman"/>
              <w:sz w:val="24"/>
              <w:szCs w:val="24"/>
            </w:rPr>
            <w:instrText xml:space="preserve"> TOC \o "1-3" \h \z \u </w:instrText>
          </w:r>
          <w:r w:rsidRPr="0092501F">
            <w:rPr>
              <w:rFonts w:ascii="Times New Roman" w:hAnsi="Times New Roman" w:cs="Times New Roman"/>
              <w:sz w:val="24"/>
              <w:szCs w:val="24"/>
            </w:rPr>
            <w:fldChar w:fldCharType="separate"/>
          </w:r>
          <w:hyperlink w:anchor="_Toc210519303" w:history="1">
            <w:r w:rsidR="0092501F" w:rsidRPr="0092501F">
              <w:rPr>
                <w:rStyle w:val="Hyperlink"/>
                <w:rFonts w:ascii="Times New Roman" w:eastAsia="Times New Roman" w:hAnsi="Times New Roman" w:cs="Times New Roman"/>
                <w:b/>
                <w:noProof/>
                <w:sz w:val="24"/>
                <w:szCs w:val="24"/>
              </w:rPr>
              <w:t>Overview</w:t>
            </w:r>
            <w:r w:rsidR="0092501F" w:rsidRPr="0092501F">
              <w:rPr>
                <w:rFonts w:ascii="Times New Roman" w:hAnsi="Times New Roman" w:cs="Times New Roman"/>
                <w:noProof/>
                <w:webHidden/>
                <w:sz w:val="24"/>
                <w:szCs w:val="24"/>
              </w:rPr>
              <w:tab/>
            </w:r>
            <w:r w:rsidR="0092501F" w:rsidRPr="0092501F">
              <w:rPr>
                <w:rFonts w:ascii="Times New Roman" w:hAnsi="Times New Roman" w:cs="Times New Roman"/>
                <w:noProof/>
                <w:webHidden/>
                <w:sz w:val="24"/>
                <w:szCs w:val="24"/>
              </w:rPr>
              <w:fldChar w:fldCharType="begin"/>
            </w:r>
            <w:r w:rsidR="0092501F" w:rsidRPr="0092501F">
              <w:rPr>
                <w:rFonts w:ascii="Times New Roman" w:hAnsi="Times New Roman" w:cs="Times New Roman"/>
                <w:noProof/>
                <w:webHidden/>
                <w:sz w:val="24"/>
                <w:szCs w:val="24"/>
              </w:rPr>
              <w:instrText xml:space="preserve"> PAGEREF _Toc210519303 \h </w:instrText>
            </w:r>
            <w:r w:rsidR="0092501F" w:rsidRPr="0092501F">
              <w:rPr>
                <w:rFonts w:ascii="Times New Roman" w:hAnsi="Times New Roman" w:cs="Times New Roman"/>
                <w:noProof/>
                <w:webHidden/>
                <w:sz w:val="24"/>
                <w:szCs w:val="24"/>
              </w:rPr>
            </w:r>
            <w:r w:rsidR="0092501F" w:rsidRPr="0092501F">
              <w:rPr>
                <w:rFonts w:ascii="Times New Roman" w:hAnsi="Times New Roman" w:cs="Times New Roman"/>
                <w:noProof/>
                <w:webHidden/>
                <w:sz w:val="24"/>
                <w:szCs w:val="24"/>
              </w:rPr>
              <w:fldChar w:fldCharType="separate"/>
            </w:r>
            <w:r w:rsidR="0092501F" w:rsidRPr="0092501F">
              <w:rPr>
                <w:rFonts w:ascii="Times New Roman" w:hAnsi="Times New Roman" w:cs="Times New Roman"/>
                <w:noProof/>
                <w:webHidden/>
                <w:sz w:val="24"/>
                <w:szCs w:val="24"/>
              </w:rPr>
              <w:t>3</w:t>
            </w:r>
            <w:r w:rsidR="0092501F" w:rsidRPr="0092501F">
              <w:rPr>
                <w:rFonts w:ascii="Times New Roman" w:hAnsi="Times New Roman" w:cs="Times New Roman"/>
                <w:noProof/>
                <w:webHidden/>
                <w:sz w:val="24"/>
                <w:szCs w:val="24"/>
              </w:rPr>
              <w:fldChar w:fldCharType="end"/>
            </w:r>
          </w:hyperlink>
        </w:p>
        <w:p w14:paraId="09FAE9EE" w14:textId="77777777" w:rsidR="0092501F" w:rsidRPr="0092501F" w:rsidRDefault="0092501F">
          <w:pPr>
            <w:pStyle w:val="TOC2"/>
            <w:rPr>
              <w:rFonts w:ascii="Times New Roman" w:eastAsiaTheme="minorEastAsia" w:hAnsi="Times New Roman" w:cs="Times New Roman"/>
              <w:b w:val="0"/>
              <w:sz w:val="24"/>
              <w:szCs w:val="24"/>
            </w:rPr>
          </w:pPr>
          <w:hyperlink w:anchor="_Toc210519304" w:history="1">
            <w:r w:rsidRPr="0092501F">
              <w:rPr>
                <w:rStyle w:val="Hyperlink"/>
                <w:rFonts w:ascii="Times New Roman" w:hAnsi="Times New Roman" w:cs="Times New Roman"/>
                <w:b w:val="0"/>
                <w:sz w:val="24"/>
                <w:szCs w:val="24"/>
              </w:rPr>
              <w:t>Key Stakeholders</w:t>
            </w:r>
            <w:r w:rsidRPr="0092501F">
              <w:rPr>
                <w:rFonts w:ascii="Times New Roman" w:hAnsi="Times New Roman" w:cs="Times New Roman"/>
                <w:b w:val="0"/>
                <w:webHidden/>
                <w:sz w:val="24"/>
                <w:szCs w:val="24"/>
              </w:rPr>
              <w:tab/>
            </w:r>
            <w:r w:rsidRPr="0092501F">
              <w:rPr>
                <w:rFonts w:ascii="Times New Roman" w:hAnsi="Times New Roman" w:cs="Times New Roman"/>
                <w:b w:val="0"/>
                <w:webHidden/>
                <w:sz w:val="24"/>
                <w:szCs w:val="24"/>
              </w:rPr>
              <w:fldChar w:fldCharType="begin"/>
            </w:r>
            <w:r w:rsidRPr="0092501F">
              <w:rPr>
                <w:rFonts w:ascii="Times New Roman" w:hAnsi="Times New Roman" w:cs="Times New Roman"/>
                <w:b w:val="0"/>
                <w:webHidden/>
                <w:sz w:val="24"/>
                <w:szCs w:val="24"/>
              </w:rPr>
              <w:instrText xml:space="preserve"> PAGEREF _Toc210519304 \h </w:instrText>
            </w:r>
            <w:r w:rsidRPr="0092501F">
              <w:rPr>
                <w:rFonts w:ascii="Times New Roman" w:hAnsi="Times New Roman" w:cs="Times New Roman"/>
                <w:b w:val="0"/>
                <w:webHidden/>
                <w:sz w:val="24"/>
                <w:szCs w:val="24"/>
              </w:rPr>
            </w:r>
            <w:r w:rsidRPr="0092501F">
              <w:rPr>
                <w:rFonts w:ascii="Times New Roman" w:hAnsi="Times New Roman" w:cs="Times New Roman"/>
                <w:b w:val="0"/>
                <w:webHidden/>
                <w:sz w:val="24"/>
                <w:szCs w:val="24"/>
              </w:rPr>
              <w:fldChar w:fldCharType="separate"/>
            </w:r>
            <w:r w:rsidRPr="0092501F">
              <w:rPr>
                <w:rFonts w:ascii="Times New Roman" w:hAnsi="Times New Roman" w:cs="Times New Roman"/>
                <w:b w:val="0"/>
                <w:webHidden/>
                <w:sz w:val="24"/>
                <w:szCs w:val="24"/>
              </w:rPr>
              <w:t>3</w:t>
            </w:r>
            <w:r w:rsidRPr="0092501F">
              <w:rPr>
                <w:rFonts w:ascii="Times New Roman" w:hAnsi="Times New Roman" w:cs="Times New Roman"/>
                <w:b w:val="0"/>
                <w:webHidden/>
                <w:sz w:val="24"/>
                <w:szCs w:val="24"/>
              </w:rPr>
              <w:fldChar w:fldCharType="end"/>
            </w:r>
          </w:hyperlink>
        </w:p>
        <w:p w14:paraId="79ED00E9" w14:textId="77777777" w:rsidR="0092501F" w:rsidRPr="0092501F" w:rsidRDefault="0092501F">
          <w:pPr>
            <w:pStyle w:val="TOC2"/>
            <w:rPr>
              <w:rFonts w:ascii="Times New Roman" w:eastAsiaTheme="minorEastAsia" w:hAnsi="Times New Roman" w:cs="Times New Roman"/>
              <w:b w:val="0"/>
              <w:sz w:val="24"/>
              <w:szCs w:val="24"/>
            </w:rPr>
          </w:pPr>
          <w:hyperlink w:anchor="_Toc210519305" w:history="1">
            <w:r w:rsidRPr="0092501F">
              <w:rPr>
                <w:rStyle w:val="Hyperlink"/>
                <w:rFonts w:ascii="Times New Roman" w:hAnsi="Times New Roman" w:cs="Times New Roman"/>
                <w:b w:val="0"/>
                <w:sz w:val="24"/>
                <w:szCs w:val="24"/>
              </w:rPr>
              <w:t>The Scope of the Case Study</w:t>
            </w:r>
            <w:r w:rsidRPr="0092501F">
              <w:rPr>
                <w:rFonts w:ascii="Times New Roman" w:hAnsi="Times New Roman" w:cs="Times New Roman"/>
                <w:b w:val="0"/>
                <w:webHidden/>
                <w:sz w:val="24"/>
                <w:szCs w:val="24"/>
              </w:rPr>
              <w:tab/>
            </w:r>
            <w:r w:rsidRPr="0092501F">
              <w:rPr>
                <w:rFonts w:ascii="Times New Roman" w:hAnsi="Times New Roman" w:cs="Times New Roman"/>
                <w:b w:val="0"/>
                <w:webHidden/>
                <w:sz w:val="24"/>
                <w:szCs w:val="24"/>
              </w:rPr>
              <w:fldChar w:fldCharType="begin"/>
            </w:r>
            <w:r w:rsidRPr="0092501F">
              <w:rPr>
                <w:rFonts w:ascii="Times New Roman" w:hAnsi="Times New Roman" w:cs="Times New Roman"/>
                <w:b w:val="0"/>
                <w:webHidden/>
                <w:sz w:val="24"/>
                <w:szCs w:val="24"/>
              </w:rPr>
              <w:instrText xml:space="preserve"> PAGEREF _Toc210519305 \h </w:instrText>
            </w:r>
            <w:r w:rsidRPr="0092501F">
              <w:rPr>
                <w:rFonts w:ascii="Times New Roman" w:hAnsi="Times New Roman" w:cs="Times New Roman"/>
                <w:b w:val="0"/>
                <w:webHidden/>
                <w:sz w:val="24"/>
                <w:szCs w:val="24"/>
              </w:rPr>
            </w:r>
            <w:r w:rsidRPr="0092501F">
              <w:rPr>
                <w:rFonts w:ascii="Times New Roman" w:hAnsi="Times New Roman" w:cs="Times New Roman"/>
                <w:b w:val="0"/>
                <w:webHidden/>
                <w:sz w:val="24"/>
                <w:szCs w:val="24"/>
              </w:rPr>
              <w:fldChar w:fldCharType="separate"/>
            </w:r>
            <w:r w:rsidRPr="0092501F">
              <w:rPr>
                <w:rFonts w:ascii="Times New Roman" w:hAnsi="Times New Roman" w:cs="Times New Roman"/>
                <w:b w:val="0"/>
                <w:webHidden/>
                <w:sz w:val="24"/>
                <w:szCs w:val="24"/>
              </w:rPr>
              <w:t>4</w:t>
            </w:r>
            <w:r w:rsidRPr="0092501F">
              <w:rPr>
                <w:rFonts w:ascii="Times New Roman" w:hAnsi="Times New Roman" w:cs="Times New Roman"/>
                <w:b w:val="0"/>
                <w:webHidden/>
                <w:sz w:val="24"/>
                <w:szCs w:val="24"/>
              </w:rPr>
              <w:fldChar w:fldCharType="end"/>
            </w:r>
          </w:hyperlink>
        </w:p>
        <w:p w14:paraId="1448E65B" w14:textId="77777777" w:rsidR="0092501F" w:rsidRPr="0092501F" w:rsidRDefault="0092501F">
          <w:pPr>
            <w:pStyle w:val="TOC1"/>
            <w:tabs>
              <w:tab w:val="right" w:leader="dot" w:pos="9350"/>
            </w:tabs>
            <w:rPr>
              <w:rFonts w:ascii="Times New Roman" w:eastAsiaTheme="minorEastAsia" w:hAnsi="Times New Roman" w:cs="Times New Roman"/>
              <w:noProof/>
              <w:sz w:val="24"/>
              <w:szCs w:val="24"/>
            </w:rPr>
          </w:pPr>
          <w:hyperlink w:anchor="_Toc210519306" w:history="1">
            <w:r w:rsidRPr="0092501F">
              <w:rPr>
                <w:rStyle w:val="Hyperlink"/>
                <w:rFonts w:ascii="Times New Roman" w:hAnsi="Times New Roman" w:cs="Times New Roman"/>
                <w:b/>
                <w:noProof/>
                <w:sz w:val="24"/>
                <w:szCs w:val="24"/>
              </w:rPr>
              <w:t>The Healthcare Providers Market in Qatar</w:t>
            </w:r>
            <w:r w:rsidRPr="0092501F">
              <w:rPr>
                <w:rFonts w:ascii="Times New Roman" w:hAnsi="Times New Roman" w:cs="Times New Roman"/>
                <w:noProof/>
                <w:webHidden/>
                <w:sz w:val="24"/>
                <w:szCs w:val="24"/>
              </w:rPr>
              <w:tab/>
            </w:r>
            <w:r w:rsidRPr="0092501F">
              <w:rPr>
                <w:rFonts w:ascii="Times New Roman" w:hAnsi="Times New Roman" w:cs="Times New Roman"/>
                <w:noProof/>
                <w:webHidden/>
                <w:sz w:val="24"/>
                <w:szCs w:val="24"/>
              </w:rPr>
              <w:fldChar w:fldCharType="begin"/>
            </w:r>
            <w:r w:rsidRPr="0092501F">
              <w:rPr>
                <w:rFonts w:ascii="Times New Roman" w:hAnsi="Times New Roman" w:cs="Times New Roman"/>
                <w:noProof/>
                <w:webHidden/>
                <w:sz w:val="24"/>
                <w:szCs w:val="24"/>
              </w:rPr>
              <w:instrText xml:space="preserve"> PAGEREF _Toc210519306 \h </w:instrText>
            </w:r>
            <w:r w:rsidRPr="0092501F">
              <w:rPr>
                <w:rFonts w:ascii="Times New Roman" w:hAnsi="Times New Roman" w:cs="Times New Roman"/>
                <w:noProof/>
                <w:webHidden/>
                <w:sz w:val="24"/>
                <w:szCs w:val="24"/>
              </w:rPr>
            </w:r>
            <w:r w:rsidRPr="0092501F">
              <w:rPr>
                <w:rFonts w:ascii="Times New Roman" w:hAnsi="Times New Roman" w:cs="Times New Roman"/>
                <w:noProof/>
                <w:webHidden/>
                <w:sz w:val="24"/>
                <w:szCs w:val="24"/>
              </w:rPr>
              <w:fldChar w:fldCharType="separate"/>
            </w:r>
            <w:r w:rsidRPr="0092501F">
              <w:rPr>
                <w:rFonts w:ascii="Times New Roman" w:hAnsi="Times New Roman" w:cs="Times New Roman"/>
                <w:noProof/>
                <w:webHidden/>
                <w:sz w:val="24"/>
                <w:szCs w:val="24"/>
              </w:rPr>
              <w:t>5</w:t>
            </w:r>
            <w:r w:rsidRPr="0092501F">
              <w:rPr>
                <w:rFonts w:ascii="Times New Roman" w:hAnsi="Times New Roman" w:cs="Times New Roman"/>
                <w:noProof/>
                <w:webHidden/>
                <w:sz w:val="24"/>
                <w:szCs w:val="24"/>
              </w:rPr>
              <w:fldChar w:fldCharType="end"/>
            </w:r>
          </w:hyperlink>
        </w:p>
        <w:p w14:paraId="4BB9E057" w14:textId="77777777" w:rsidR="0092501F" w:rsidRPr="0092501F" w:rsidRDefault="0092501F">
          <w:pPr>
            <w:pStyle w:val="TOC2"/>
            <w:rPr>
              <w:rFonts w:ascii="Times New Roman" w:eastAsiaTheme="minorEastAsia" w:hAnsi="Times New Roman" w:cs="Times New Roman"/>
              <w:b w:val="0"/>
              <w:sz w:val="24"/>
              <w:szCs w:val="24"/>
            </w:rPr>
          </w:pPr>
          <w:hyperlink w:anchor="_Toc210519307" w:history="1">
            <w:r w:rsidRPr="0092501F">
              <w:rPr>
                <w:rStyle w:val="Hyperlink"/>
                <w:rFonts w:ascii="Times New Roman" w:hAnsi="Times New Roman" w:cs="Times New Roman"/>
                <w:sz w:val="24"/>
                <w:szCs w:val="24"/>
              </w:rPr>
              <w:t>Driving Factors</w:t>
            </w:r>
            <w:r w:rsidRPr="0092501F">
              <w:rPr>
                <w:rFonts w:ascii="Times New Roman" w:hAnsi="Times New Roman" w:cs="Times New Roman"/>
                <w:webHidden/>
                <w:sz w:val="24"/>
                <w:szCs w:val="24"/>
              </w:rPr>
              <w:tab/>
            </w:r>
            <w:r w:rsidRPr="0092501F">
              <w:rPr>
                <w:rFonts w:ascii="Times New Roman" w:hAnsi="Times New Roman" w:cs="Times New Roman"/>
                <w:webHidden/>
                <w:sz w:val="24"/>
                <w:szCs w:val="24"/>
              </w:rPr>
              <w:fldChar w:fldCharType="begin"/>
            </w:r>
            <w:r w:rsidRPr="0092501F">
              <w:rPr>
                <w:rFonts w:ascii="Times New Roman" w:hAnsi="Times New Roman" w:cs="Times New Roman"/>
                <w:webHidden/>
                <w:sz w:val="24"/>
                <w:szCs w:val="24"/>
              </w:rPr>
              <w:instrText xml:space="preserve"> PAGEREF _Toc210519307 \h </w:instrText>
            </w:r>
            <w:r w:rsidRPr="0092501F">
              <w:rPr>
                <w:rFonts w:ascii="Times New Roman" w:hAnsi="Times New Roman" w:cs="Times New Roman"/>
                <w:webHidden/>
                <w:sz w:val="24"/>
                <w:szCs w:val="24"/>
              </w:rPr>
            </w:r>
            <w:r w:rsidRPr="0092501F">
              <w:rPr>
                <w:rFonts w:ascii="Times New Roman" w:hAnsi="Times New Roman" w:cs="Times New Roman"/>
                <w:webHidden/>
                <w:sz w:val="24"/>
                <w:szCs w:val="24"/>
              </w:rPr>
              <w:fldChar w:fldCharType="separate"/>
            </w:r>
            <w:r w:rsidRPr="0092501F">
              <w:rPr>
                <w:rFonts w:ascii="Times New Roman" w:hAnsi="Times New Roman" w:cs="Times New Roman"/>
                <w:webHidden/>
                <w:sz w:val="24"/>
                <w:szCs w:val="24"/>
              </w:rPr>
              <w:t>5</w:t>
            </w:r>
            <w:r w:rsidRPr="0092501F">
              <w:rPr>
                <w:rFonts w:ascii="Times New Roman" w:hAnsi="Times New Roman" w:cs="Times New Roman"/>
                <w:webHidden/>
                <w:sz w:val="24"/>
                <w:szCs w:val="24"/>
              </w:rPr>
              <w:fldChar w:fldCharType="end"/>
            </w:r>
          </w:hyperlink>
        </w:p>
        <w:p w14:paraId="34E034AF" w14:textId="77777777" w:rsidR="0092501F" w:rsidRPr="0092501F" w:rsidRDefault="0092501F">
          <w:pPr>
            <w:pStyle w:val="TOC3"/>
            <w:tabs>
              <w:tab w:val="right" w:leader="dot" w:pos="9350"/>
            </w:tabs>
            <w:rPr>
              <w:rFonts w:ascii="Times New Roman" w:eastAsiaTheme="minorEastAsia" w:hAnsi="Times New Roman" w:cs="Times New Roman"/>
              <w:noProof/>
              <w:sz w:val="24"/>
              <w:szCs w:val="24"/>
            </w:rPr>
          </w:pPr>
          <w:hyperlink w:anchor="_Toc210519308" w:history="1">
            <w:r w:rsidRPr="0092501F">
              <w:rPr>
                <w:rStyle w:val="Hyperlink"/>
                <w:rFonts w:ascii="Times New Roman" w:hAnsi="Times New Roman" w:cs="Times New Roman"/>
                <w:noProof/>
                <w:sz w:val="24"/>
                <w:szCs w:val="24"/>
              </w:rPr>
              <w:t>Customer preferences</w:t>
            </w:r>
            <w:r w:rsidRPr="0092501F">
              <w:rPr>
                <w:rFonts w:ascii="Times New Roman" w:hAnsi="Times New Roman" w:cs="Times New Roman"/>
                <w:noProof/>
                <w:webHidden/>
                <w:sz w:val="24"/>
                <w:szCs w:val="24"/>
              </w:rPr>
              <w:tab/>
            </w:r>
            <w:r w:rsidRPr="0092501F">
              <w:rPr>
                <w:rFonts w:ascii="Times New Roman" w:hAnsi="Times New Roman" w:cs="Times New Roman"/>
                <w:noProof/>
                <w:webHidden/>
                <w:sz w:val="24"/>
                <w:szCs w:val="24"/>
              </w:rPr>
              <w:fldChar w:fldCharType="begin"/>
            </w:r>
            <w:r w:rsidRPr="0092501F">
              <w:rPr>
                <w:rFonts w:ascii="Times New Roman" w:hAnsi="Times New Roman" w:cs="Times New Roman"/>
                <w:noProof/>
                <w:webHidden/>
                <w:sz w:val="24"/>
                <w:szCs w:val="24"/>
              </w:rPr>
              <w:instrText xml:space="preserve"> PAGEREF _Toc210519308 \h </w:instrText>
            </w:r>
            <w:r w:rsidRPr="0092501F">
              <w:rPr>
                <w:rFonts w:ascii="Times New Roman" w:hAnsi="Times New Roman" w:cs="Times New Roman"/>
                <w:noProof/>
                <w:webHidden/>
                <w:sz w:val="24"/>
                <w:szCs w:val="24"/>
              </w:rPr>
            </w:r>
            <w:r w:rsidRPr="0092501F">
              <w:rPr>
                <w:rFonts w:ascii="Times New Roman" w:hAnsi="Times New Roman" w:cs="Times New Roman"/>
                <w:noProof/>
                <w:webHidden/>
                <w:sz w:val="24"/>
                <w:szCs w:val="24"/>
              </w:rPr>
              <w:fldChar w:fldCharType="separate"/>
            </w:r>
            <w:r w:rsidRPr="0092501F">
              <w:rPr>
                <w:rFonts w:ascii="Times New Roman" w:hAnsi="Times New Roman" w:cs="Times New Roman"/>
                <w:noProof/>
                <w:webHidden/>
                <w:sz w:val="24"/>
                <w:szCs w:val="24"/>
              </w:rPr>
              <w:t>5</w:t>
            </w:r>
            <w:r w:rsidRPr="0092501F">
              <w:rPr>
                <w:rFonts w:ascii="Times New Roman" w:hAnsi="Times New Roman" w:cs="Times New Roman"/>
                <w:noProof/>
                <w:webHidden/>
                <w:sz w:val="24"/>
                <w:szCs w:val="24"/>
              </w:rPr>
              <w:fldChar w:fldCharType="end"/>
            </w:r>
          </w:hyperlink>
        </w:p>
        <w:p w14:paraId="1851F791" w14:textId="77777777" w:rsidR="0092501F" w:rsidRPr="0092501F" w:rsidRDefault="0092501F">
          <w:pPr>
            <w:pStyle w:val="TOC3"/>
            <w:tabs>
              <w:tab w:val="right" w:leader="dot" w:pos="9350"/>
            </w:tabs>
            <w:rPr>
              <w:rFonts w:ascii="Times New Roman" w:eastAsiaTheme="minorEastAsia" w:hAnsi="Times New Roman" w:cs="Times New Roman"/>
              <w:noProof/>
              <w:sz w:val="24"/>
              <w:szCs w:val="24"/>
            </w:rPr>
          </w:pPr>
          <w:hyperlink w:anchor="_Toc210519309" w:history="1">
            <w:r w:rsidRPr="0092501F">
              <w:rPr>
                <w:rStyle w:val="Hyperlink"/>
                <w:rFonts w:ascii="Times New Roman" w:hAnsi="Times New Roman" w:cs="Times New Roman"/>
                <w:noProof/>
                <w:sz w:val="24"/>
                <w:szCs w:val="24"/>
              </w:rPr>
              <w:t>Trends in the market</w:t>
            </w:r>
            <w:r w:rsidRPr="0092501F">
              <w:rPr>
                <w:rFonts w:ascii="Times New Roman" w:hAnsi="Times New Roman" w:cs="Times New Roman"/>
                <w:noProof/>
                <w:webHidden/>
                <w:sz w:val="24"/>
                <w:szCs w:val="24"/>
              </w:rPr>
              <w:tab/>
            </w:r>
            <w:r w:rsidRPr="0092501F">
              <w:rPr>
                <w:rFonts w:ascii="Times New Roman" w:hAnsi="Times New Roman" w:cs="Times New Roman"/>
                <w:noProof/>
                <w:webHidden/>
                <w:sz w:val="24"/>
                <w:szCs w:val="24"/>
              </w:rPr>
              <w:fldChar w:fldCharType="begin"/>
            </w:r>
            <w:r w:rsidRPr="0092501F">
              <w:rPr>
                <w:rFonts w:ascii="Times New Roman" w:hAnsi="Times New Roman" w:cs="Times New Roman"/>
                <w:noProof/>
                <w:webHidden/>
                <w:sz w:val="24"/>
                <w:szCs w:val="24"/>
              </w:rPr>
              <w:instrText xml:space="preserve"> PAGEREF _Toc210519309 \h </w:instrText>
            </w:r>
            <w:r w:rsidRPr="0092501F">
              <w:rPr>
                <w:rFonts w:ascii="Times New Roman" w:hAnsi="Times New Roman" w:cs="Times New Roman"/>
                <w:noProof/>
                <w:webHidden/>
                <w:sz w:val="24"/>
                <w:szCs w:val="24"/>
              </w:rPr>
            </w:r>
            <w:r w:rsidRPr="0092501F">
              <w:rPr>
                <w:rFonts w:ascii="Times New Roman" w:hAnsi="Times New Roman" w:cs="Times New Roman"/>
                <w:noProof/>
                <w:webHidden/>
                <w:sz w:val="24"/>
                <w:szCs w:val="24"/>
              </w:rPr>
              <w:fldChar w:fldCharType="separate"/>
            </w:r>
            <w:r w:rsidRPr="0092501F">
              <w:rPr>
                <w:rFonts w:ascii="Times New Roman" w:hAnsi="Times New Roman" w:cs="Times New Roman"/>
                <w:noProof/>
                <w:webHidden/>
                <w:sz w:val="24"/>
                <w:szCs w:val="24"/>
              </w:rPr>
              <w:t>5</w:t>
            </w:r>
            <w:r w:rsidRPr="0092501F">
              <w:rPr>
                <w:rFonts w:ascii="Times New Roman" w:hAnsi="Times New Roman" w:cs="Times New Roman"/>
                <w:noProof/>
                <w:webHidden/>
                <w:sz w:val="24"/>
                <w:szCs w:val="24"/>
              </w:rPr>
              <w:fldChar w:fldCharType="end"/>
            </w:r>
          </w:hyperlink>
        </w:p>
        <w:p w14:paraId="1B932EEC" w14:textId="77777777" w:rsidR="0092501F" w:rsidRPr="0092501F" w:rsidRDefault="0092501F">
          <w:pPr>
            <w:pStyle w:val="TOC3"/>
            <w:tabs>
              <w:tab w:val="right" w:leader="dot" w:pos="9350"/>
            </w:tabs>
            <w:rPr>
              <w:rFonts w:ascii="Times New Roman" w:eastAsiaTheme="minorEastAsia" w:hAnsi="Times New Roman" w:cs="Times New Roman"/>
              <w:noProof/>
              <w:sz w:val="24"/>
              <w:szCs w:val="24"/>
            </w:rPr>
          </w:pPr>
          <w:hyperlink w:anchor="_Toc210519310" w:history="1">
            <w:r w:rsidRPr="0092501F">
              <w:rPr>
                <w:rStyle w:val="Hyperlink"/>
                <w:rFonts w:ascii="Times New Roman" w:hAnsi="Times New Roman" w:cs="Times New Roman"/>
                <w:noProof/>
                <w:sz w:val="24"/>
                <w:szCs w:val="24"/>
              </w:rPr>
              <w:t>Local special circumstances</w:t>
            </w:r>
            <w:r w:rsidRPr="0092501F">
              <w:rPr>
                <w:rFonts w:ascii="Times New Roman" w:hAnsi="Times New Roman" w:cs="Times New Roman"/>
                <w:noProof/>
                <w:webHidden/>
                <w:sz w:val="24"/>
                <w:szCs w:val="24"/>
              </w:rPr>
              <w:tab/>
            </w:r>
            <w:r w:rsidRPr="0092501F">
              <w:rPr>
                <w:rFonts w:ascii="Times New Roman" w:hAnsi="Times New Roman" w:cs="Times New Roman"/>
                <w:noProof/>
                <w:webHidden/>
                <w:sz w:val="24"/>
                <w:szCs w:val="24"/>
              </w:rPr>
              <w:fldChar w:fldCharType="begin"/>
            </w:r>
            <w:r w:rsidRPr="0092501F">
              <w:rPr>
                <w:rFonts w:ascii="Times New Roman" w:hAnsi="Times New Roman" w:cs="Times New Roman"/>
                <w:noProof/>
                <w:webHidden/>
                <w:sz w:val="24"/>
                <w:szCs w:val="24"/>
              </w:rPr>
              <w:instrText xml:space="preserve"> PAGEREF _Toc210519310 \h </w:instrText>
            </w:r>
            <w:r w:rsidRPr="0092501F">
              <w:rPr>
                <w:rFonts w:ascii="Times New Roman" w:hAnsi="Times New Roman" w:cs="Times New Roman"/>
                <w:noProof/>
                <w:webHidden/>
                <w:sz w:val="24"/>
                <w:szCs w:val="24"/>
              </w:rPr>
            </w:r>
            <w:r w:rsidRPr="0092501F">
              <w:rPr>
                <w:rFonts w:ascii="Times New Roman" w:hAnsi="Times New Roman" w:cs="Times New Roman"/>
                <w:noProof/>
                <w:webHidden/>
                <w:sz w:val="24"/>
                <w:szCs w:val="24"/>
              </w:rPr>
              <w:fldChar w:fldCharType="separate"/>
            </w:r>
            <w:r w:rsidRPr="0092501F">
              <w:rPr>
                <w:rFonts w:ascii="Times New Roman" w:hAnsi="Times New Roman" w:cs="Times New Roman"/>
                <w:noProof/>
                <w:webHidden/>
                <w:sz w:val="24"/>
                <w:szCs w:val="24"/>
              </w:rPr>
              <w:t>6</w:t>
            </w:r>
            <w:r w:rsidRPr="0092501F">
              <w:rPr>
                <w:rFonts w:ascii="Times New Roman" w:hAnsi="Times New Roman" w:cs="Times New Roman"/>
                <w:noProof/>
                <w:webHidden/>
                <w:sz w:val="24"/>
                <w:szCs w:val="24"/>
              </w:rPr>
              <w:fldChar w:fldCharType="end"/>
            </w:r>
          </w:hyperlink>
        </w:p>
        <w:p w14:paraId="787BE4E1" w14:textId="77777777" w:rsidR="0092501F" w:rsidRPr="0092501F" w:rsidRDefault="0092501F">
          <w:pPr>
            <w:pStyle w:val="TOC3"/>
            <w:tabs>
              <w:tab w:val="right" w:leader="dot" w:pos="9350"/>
            </w:tabs>
            <w:rPr>
              <w:rFonts w:ascii="Times New Roman" w:eastAsiaTheme="minorEastAsia" w:hAnsi="Times New Roman" w:cs="Times New Roman"/>
              <w:noProof/>
              <w:sz w:val="24"/>
              <w:szCs w:val="24"/>
            </w:rPr>
          </w:pPr>
          <w:hyperlink w:anchor="_Toc210519311" w:history="1">
            <w:r w:rsidRPr="0092501F">
              <w:rPr>
                <w:rStyle w:val="Hyperlink"/>
                <w:rFonts w:ascii="Times New Roman" w:hAnsi="Times New Roman" w:cs="Times New Roman"/>
                <w:noProof/>
                <w:sz w:val="24"/>
                <w:szCs w:val="24"/>
              </w:rPr>
              <w:t>Underlying macroeconomic factors</w:t>
            </w:r>
            <w:r w:rsidRPr="0092501F">
              <w:rPr>
                <w:rFonts w:ascii="Times New Roman" w:hAnsi="Times New Roman" w:cs="Times New Roman"/>
                <w:noProof/>
                <w:webHidden/>
                <w:sz w:val="24"/>
                <w:szCs w:val="24"/>
              </w:rPr>
              <w:tab/>
            </w:r>
            <w:r w:rsidRPr="0092501F">
              <w:rPr>
                <w:rFonts w:ascii="Times New Roman" w:hAnsi="Times New Roman" w:cs="Times New Roman"/>
                <w:noProof/>
                <w:webHidden/>
                <w:sz w:val="24"/>
                <w:szCs w:val="24"/>
              </w:rPr>
              <w:fldChar w:fldCharType="begin"/>
            </w:r>
            <w:r w:rsidRPr="0092501F">
              <w:rPr>
                <w:rFonts w:ascii="Times New Roman" w:hAnsi="Times New Roman" w:cs="Times New Roman"/>
                <w:noProof/>
                <w:webHidden/>
                <w:sz w:val="24"/>
                <w:szCs w:val="24"/>
              </w:rPr>
              <w:instrText xml:space="preserve"> PAGEREF _Toc210519311 \h </w:instrText>
            </w:r>
            <w:r w:rsidRPr="0092501F">
              <w:rPr>
                <w:rFonts w:ascii="Times New Roman" w:hAnsi="Times New Roman" w:cs="Times New Roman"/>
                <w:noProof/>
                <w:webHidden/>
                <w:sz w:val="24"/>
                <w:szCs w:val="24"/>
              </w:rPr>
            </w:r>
            <w:r w:rsidRPr="0092501F">
              <w:rPr>
                <w:rFonts w:ascii="Times New Roman" w:hAnsi="Times New Roman" w:cs="Times New Roman"/>
                <w:noProof/>
                <w:webHidden/>
                <w:sz w:val="24"/>
                <w:szCs w:val="24"/>
              </w:rPr>
              <w:fldChar w:fldCharType="separate"/>
            </w:r>
            <w:r w:rsidRPr="0092501F">
              <w:rPr>
                <w:rFonts w:ascii="Times New Roman" w:hAnsi="Times New Roman" w:cs="Times New Roman"/>
                <w:noProof/>
                <w:webHidden/>
                <w:sz w:val="24"/>
                <w:szCs w:val="24"/>
              </w:rPr>
              <w:t>6</w:t>
            </w:r>
            <w:r w:rsidRPr="0092501F">
              <w:rPr>
                <w:rFonts w:ascii="Times New Roman" w:hAnsi="Times New Roman" w:cs="Times New Roman"/>
                <w:noProof/>
                <w:webHidden/>
                <w:sz w:val="24"/>
                <w:szCs w:val="24"/>
              </w:rPr>
              <w:fldChar w:fldCharType="end"/>
            </w:r>
          </w:hyperlink>
        </w:p>
        <w:p w14:paraId="44088113" w14:textId="77777777" w:rsidR="0092501F" w:rsidRPr="0092501F" w:rsidRDefault="0092501F">
          <w:pPr>
            <w:pStyle w:val="TOC1"/>
            <w:tabs>
              <w:tab w:val="right" w:leader="dot" w:pos="9350"/>
            </w:tabs>
            <w:rPr>
              <w:rFonts w:ascii="Times New Roman" w:eastAsiaTheme="minorEastAsia" w:hAnsi="Times New Roman" w:cs="Times New Roman"/>
              <w:noProof/>
              <w:sz w:val="24"/>
              <w:szCs w:val="24"/>
            </w:rPr>
          </w:pPr>
          <w:hyperlink w:anchor="_Toc210519312" w:history="1">
            <w:r w:rsidRPr="0092501F">
              <w:rPr>
                <w:rStyle w:val="Hyperlink"/>
                <w:rFonts w:ascii="Times New Roman" w:eastAsia="Times New Roman" w:hAnsi="Times New Roman" w:cs="Times New Roman"/>
                <w:b/>
                <w:noProof/>
                <w:sz w:val="24"/>
                <w:szCs w:val="24"/>
              </w:rPr>
              <w:t>Competitive Landscape</w:t>
            </w:r>
            <w:r w:rsidRPr="0092501F">
              <w:rPr>
                <w:rFonts w:ascii="Times New Roman" w:hAnsi="Times New Roman" w:cs="Times New Roman"/>
                <w:noProof/>
                <w:webHidden/>
                <w:sz w:val="24"/>
                <w:szCs w:val="24"/>
              </w:rPr>
              <w:tab/>
            </w:r>
            <w:r w:rsidRPr="0092501F">
              <w:rPr>
                <w:rFonts w:ascii="Times New Roman" w:hAnsi="Times New Roman" w:cs="Times New Roman"/>
                <w:noProof/>
                <w:webHidden/>
                <w:sz w:val="24"/>
                <w:szCs w:val="24"/>
              </w:rPr>
              <w:fldChar w:fldCharType="begin"/>
            </w:r>
            <w:r w:rsidRPr="0092501F">
              <w:rPr>
                <w:rFonts w:ascii="Times New Roman" w:hAnsi="Times New Roman" w:cs="Times New Roman"/>
                <w:noProof/>
                <w:webHidden/>
                <w:sz w:val="24"/>
                <w:szCs w:val="24"/>
              </w:rPr>
              <w:instrText xml:space="preserve"> PAGEREF _Toc210519312 \h </w:instrText>
            </w:r>
            <w:r w:rsidRPr="0092501F">
              <w:rPr>
                <w:rFonts w:ascii="Times New Roman" w:hAnsi="Times New Roman" w:cs="Times New Roman"/>
                <w:noProof/>
                <w:webHidden/>
                <w:sz w:val="24"/>
                <w:szCs w:val="24"/>
              </w:rPr>
            </w:r>
            <w:r w:rsidRPr="0092501F">
              <w:rPr>
                <w:rFonts w:ascii="Times New Roman" w:hAnsi="Times New Roman" w:cs="Times New Roman"/>
                <w:noProof/>
                <w:webHidden/>
                <w:sz w:val="24"/>
                <w:szCs w:val="24"/>
              </w:rPr>
              <w:fldChar w:fldCharType="separate"/>
            </w:r>
            <w:r w:rsidRPr="0092501F">
              <w:rPr>
                <w:rFonts w:ascii="Times New Roman" w:hAnsi="Times New Roman" w:cs="Times New Roman"/>
                <w:noProof/>
                <w:webHidden/>
                <w:sz w:val="24"/>
                <w:szCs w:val="24"/>
              </w:rPr>
              <w:t>7</w:t>
            </w:r>
            <w:r w:rsidRPr="0092501F">
              <w:rPr>
                <w:rFonts w:ascii="Times New Roman" w:hAnsi="Times New Roman" w:cs="Times New Roman"/>
                <w:noProof/>
                <w:webHidden/>
                <w:sz w:val="24"/>
                <w:szCs w:val="24"/>
              </w:rPr>
              <w:fldChar w:fldCharType="end"/>
            </w:r>
          </w:hyperlink>
        </w:p>
        <w:p w14:paraId="154CA0FA" w14:textId="77777777" w:rsidR="0092501F" w:rsidRPr="0092501F" w:rsidRDefault="0092501F">
          <w:pPr>
            <w:pStyle w:val="TOC2"/>
            <w:rPr>
              <w:rFonts w:ascii="Times New Roman" w:eastAsiaTheme="minorEastAsia" w:hAnsi="Times New Roman" w:cs="Times New Roman"/>
              <w:b w:val="0"/>
              <w:sz w:val="24"/>
              <w:szCs w:val="24"/>
            </w:rPr>
          </w:pPr>
          <w:hyperlink w:anchor="_Toc210519313" w:history="1">
            <w:r w:rsidRPr="0092501F">
              <w:rPr>
                <w:rStyle w:val="Hyperlink"/>
                <w:rFonts w:ascii="Times New Roman" w:hAnsi="Times New Roman" w:cs="Times New Roman"/>
                <w:b w:val="0"/>
                <w:sz w:val="24"/>
                <w:szCs w:val="24"/>
              </w:rPr>
              <w:t>Public Sector Dominance</w:t>
            </w:r>
            <w:r w:rsidRPr="0092501F">
              <w:rPr>
                <w:rFonts w:ascii="Times New Roman" w:hAnsi="Times New Roman" w:cs="Times New Roman"/>
                <w:b w:val="0"/>
                <w:webHidden/>
                <w:sz w:val="24"/>
                <w:szCs w:val="24"/>
              </w:rPr>
              <w:tab/>
            </w:r>
            <w:r w:rsidRPr="0092501F">
              <w:rPr>
                <w:rFonts w:ascii="Times New Roman" w:hAnsi="Times New Roman" w:cs="Times New Roman"/>
                <w:b w:val="0"/>
                <w:webHidden/>
                <w:sz w:val="24"/>
                <w:szCs w:val="24"/>
              </w:rPr>
              <w:fldChar w:fldCharType="begin"/>
            </w:r>
            <w:r w:rsidRPr="0092501F">
              <w:rPr>
                <w:rFonts w:ascii="Times New Roman" w:hAnsi="Times New Roman" w:cs="Times New Roman"/>
                <w:b w:val="0"/>
                <w:webHidden/>
                <w:sz w:val="24"/>
                <w:szCs w:val="24"/>
              </w:rPr>
              <w:instrText xml:space="preserve"> PAGEREF _Toc210519313 \h </w:instrText>
            </w:r>
            <w:r w:rsidRPr="0092501F">
              <w:rPr>
                <w:rFonts w:ascii="Times New Roman" w:hAnsi="Times New Roman" w:cs="Times New Roman"/>
                <w:b w:val="0"/>
                <w:webHidden/>
                <w:sz w:val="24"/>
                <w:szCs w:val="24"/>
              </w:rPr>
            </w:r>
            <w:r w:rsidRPr="0092501F">
              <w:rPr>
                <w:rFonts w:ascii="Times New Roman" w:hAnsi="Times New Roman" w:cs="Times New Roman"/>
                <w:b w:val="0"/>
                <w:webHidden/>
                <w:sz w:val="24"/>
                <w:szCs w:val="24"/>
              </w:rPr>
              <w:fldChar w:fldCharType="separate"/>
            </w:r>
            <w:r w:rsidRPr="0092501F">
              <w:rPr>
                <w:rFonts w:ascii="Times New Roman" w:hAnsi="Times New Roman" w:cs="Times New Roman"/>
                <w:b w:val="0"/>
                <w:webHidden/>
                <w:sz w:val="24"/>
                <w:szCs w:val="24"/>
              </w:rPr>
              <w:t>7</w:t>
            </w:r>
            <w:r w:rsidRPr="0092501F">
              <w:rPr>
                <w:rFonts w:ascii="Times New Roman" w:hAnsi="Times New Roman" w:cs="Times New Roman"/>
                <w:b w:val="0"/>
                <w:webHidden/>
                <w:sz w:val="24"/>
                <w:szCs w:val="24"/>
              </w:rPr>
              <w:fldChar w:fldCharType="end"/>
            </w:r>
          </w:hyperlink>
        </w:p>
        <w:p w14:paraId="37C85FF3" w14:textId="77777777" w:rsidR="0092501F" w:rsidRPr="0092501F" w:rsidRDefault="0092501F">
          <w:pPr>
            <w:pStyle w:val="TOC2"/>
            <w:rPr>
              <w:rFonts w:ascii="Times New Roman" w:eastAsiaTheme="minorEastAsia" w:hAnsi="Times New Roman" w:cs="Times New Roman"/>
              <w:b w:val="0"/>
              <w:sz w:val="24"/>
              <w:szCs w:val="24"/>
            </w:rPr>
          </w:pPr>
          <w:hyperlink w:anchor="_Toc210519314" w:history="1">
            <w:r w:rsidRPr="0092501F">
              <w:rPr>
                <w:rStyle w:val="Hyperlink"/>
                <w:rFonts w:ascii="Times New Roman" w:hAnsi="Times New Roman" w:cs="Times New Roman"/>
                <w:b w:val="0"/>
                <w:sz w:val="24"/>
                <w:szCs w:val="24"/>
              </w:rPr>
              <w:t>World-Class Specialty and Research Institutions</w:t>
            </w:r>
            <w:r w:rsidRPr="0092501F">
              <w:rPr>
                <w:rFonts w:ascii="Times New Roman" w:hAnsi="Times New Roman" w:cs="Times New Roman"/>
                <w:b w:val="0"/>
                <w:webHidden/>
                <w:sz w:val="24"/>
                <w:szCs w:val="24"/>
              </w:rPr>
              <w:tab/>
            </w:r>
            <w:r w:rsidRPr="0092501F">
              <w:rPr>
                <w:rFonts w:ascii="Times New Roman" w:hAnsi="Times New Roman" w:cs="Times New Roman"/>
                <w:b w:val="0"/>
                <w:webHidden/>
                <w:sz w:val="24"/>
                <w:szCs w:val="24"/>
              </w:rPr>
              <w:fldChar w:fldCharType="begin"/>
            </w:r>
            <w:r w:rsidRPr="0092501F">
              <w:rPr>
                <w:rFonts w:ascii="Times New Roman" w:hAnsi="Times New Roman" w:cs="Times New Roman"/>
                <w:b w:val="0"/>
                <w:webHidden/>
                <w:sz w:val="24"/>
                <w:szCs w:val="24"/>
              </w:rPr>
              <w:instrText xml:space="preserve"> PAGEREF _Toc210519314 \h </w:instrText>
            </w:r>
            <w:r w:rsidRPr="0092501F">
              <w:rPr>
                <w:rFonts w:ascii="Times New Roman" w:hAnsi="Times New Roman" w:cs="Times New Roman"/>
                <w:b w:val="0"/>
                <w:webHidden/>
                <w:sz w:val="24"/>
                <w:szCs w:val="24"/>
              </w:rPr>
            </w:r>
            <w:r w:rsidRPr="0092501F">
              <w:rPr>
                <w:rFonts w:ascii="Times New Roman" w:hAnsi="Times New Roman" w:cs="Times New Roman"/>
                <w:b w:val="0"/>
                <w:webHidden/>
                <w:sz w:val="24"/>
                <w:szCs w:val="24"/>
              </w:rPr>
              <w:fldChar w:fldCharType="separate"/>
            </w:r>
            <w:r w:rsidRPr="0092501F">
              <w:rPr>
                <w:rFonts w:ascii="Times New Roman" w:hAnsi="Times New Roman" w:cs="Times New Roman"/>
                <w:b w:val="0"/>
                <w:webHidden/>
                <w:sz w:val="24"/>
                <w:szCs w:val="24"/>
              </w:rPr>
              <w:t>8</w:t>
            </w:r>
            <w:r w:rsidRPr="0092501F">
              <w:rPr>
                <w:rFonts w:ascii="Times New Roman" w:hAnsi="Times New Roman" w:cs="Times New Roman"/>
                <w:b w:val="0"/>
                <w:webHidden/>
                <w:sz w:val="24"/>
                <w:szCs w:val="24"/>
              </w:rPr>
              <w:fldChar w:fldCharType="end"/>
            </w:r>
          </w:hyperlink>
        </w:p>
        <w:p w14:paraId="1D15D1E9" w14:textId="77777777" w:rsidR="0092501F" w:rsidRPr="0092501F" w:rsidRDefault="0092501F">
          <w:pPr>
            <w:pStyle w:val="TOC2"/>
            <w:rPr>
              <w:rFonts w:ascii="Times New Roman" w:eastAsiaTheme="minorEastAsia" w:hAnsi="Times New Roman" w:cs="Times New Roman"/>
              <w:b w:val="0"/>
              <w:sz w:val="24"/>
              <w:szCs w:val="24"/>
            </w:rPr>
          </w:pPr>
          <w:hyperlink w:anchor="_Toc210519315" w:history="1">
            <w:r w:rsidRPr="0092501F">
              <w:rPr>
                <w:rStyle w:val="Hyperlink"/>
                <w:rFonts w:ascii="Times New Roman" w:hAnsi="Times New Roman" w:cs="Times New Roman"/>
                <w:b w:val="0"/>
                <w:sz w:val="24"/>
                <w:szCs w:val="24"/>
              </w:rPr>
              <w:t>Private Sector Expansion</w:t>
            </w:r>
            <w:r w:rsidRPr="0092501F">
              <w:rPr>
                <w:rFonts w:ascii="Times New Roman" w:hAnsi="Times New Roman" w:cs="Times New Roman"/>
                <w:b w:val="0"/>
                <w:webHidden/>
                <w:sz w:val="24"/>
                <w:szCs w:val="24"/>
              </w:rPr>
              <w:tab/>
            </w:r>
            <w:r w:rsidRPr="0092501F">
              <w:rPr>
                <w:rFonts w:ascii="Times New Roman" w:hAnsi="Times New Roman" w:cs="Times New Roman"/>
                <w:b w:val="0"/>
                <w:webHidden/>
                <w:sz w:val="24"/>
                <w:szCs w:val="24"/>
              </w:rPr>
              <w:fldChar w:fldCharType="begin"/>
            </w:r>
            <w:r w:rsidRPr="0092501F">
              <w:rPr>
                <w:rFonts w:ascii="Times New Roman" w:hAnsi="Times New Roman" w:cs="Times New Roman"/>
                <w:b w:val="0"/>
                <w:webHidden/>
                <w:sz w:val="24"/>
                <w:szCs w:val="24"/>
              </w:rPr>
              <w:instrText xml:space="preserve"> PAGEREF _Toc210519315 \h </w:instrText>
            </w:r>
            <w:r w:rsidRPr="0092501F">
              <w:rPr>
                <w:rFonts w:ascii="Times New Roman" w:hAnsi="Times New Roman" w:cs="Times New Roman"/>
                <w:b w:val="0"/>
                <w:webHidden/>
                <w:sz w:val="24"/>
                <w:szCs w:val="24"/>
              </w:rPr>
            </w:r>
            <w:r w:rsidRPr="0092501F">
              <w:rPr>
                <w:rFonts w:ascii="Times New Roman" w:hAnsi="Times New Roman" w:cs="Times New Roman"/>
                <w:b w:val="0"/>
                <w:webHidden/>
                <w:sz w:val="24"/>
                <w:szCs w:val="24"/>
              </w:rPr>
              <w:fldChar w:fldCharType="separate"/>
            </w:r>
            <w:r w:rsidRPr="0092501F">
              <w:rPr>
                <w:rFonts w:ascii="Times New Roman" w:hAnsi="Times New Roman" w:cs="Times New Roman"/>
                <w:b w:val="0"/>
                <w:webHidden/>
                <w:sz w:val="24"/>
                <w:szCs w:val="24"/>
              </w:rPr>
              <w:t>9</w:t>
            </w:r>
            <w:r w:rsidRPr="0092501F">
              <w:rPr>
                <w:rFonts w:ascii="Times New Roman" w:hAnsi="Times New Roman" w:cs="Times New Roman"/>
                <w:b w:val="0"/>
                <w:webHidden/>
                <w:sz w:val="24"/>
                <w:szCs w:val="24"/>
              </w:rPr>
              <w:fldChar w:fldCharType="end"/>
            </w:r>
          </w:hyperlink>
        </w:p>
        <w:p w14:paraId="692288F2" w14:textId="77777777" w:rsidR="0092501F" w:rsidRPr="0092501F" w:rsidRDefault="0092501F">
          <w:pPr>
            <w:pStyle w:val="TOC2"/>
            <w:rPr>
              <w:rFonts w:ascii="Times New Roman" w:eastAsiaTheme="minorEastAsia" w:hAnsi="Times New Roman" w:cs="Times New Roman"/>
              <w:b w:val="0"/>
              <w:sz w:val="24"/>
              <w:szCs w:val="24"/>
            </w:rPr>
          </w:pPr>
          <w:hyperlink w:anchor="_Toc210519316" w:history="1">
            <w:r w:rsidRPr="0092501F">
              <w:rPr>
                <w:rStyle w:val="Hyperlink"/>
                <w:rFonts w:ascii="Times New Roman" w:hAnsi="Times New Roman" w:cs="Times New Roman"/>
                <w:b w:val="0"/>
                <w:sz w:val="24"/>
                <w:szCs w:val="24"/>
              </w:rPr>
              <w:t>Innovation, Digital Health, and Emerging Technology Players</w:t>
            </w:r>
            <w:r w:rsidRPr="0092501F">
              <w:rPr>
                <w:rFonts w:ascii="Times New Roman" w:hAnsi="Times New Roman" w:cs="Times New Roman"/>
                <w:b w:val="0"/>
                <w:webHidden/>
                <w:sz w:val="24"/>
                <w:szCs w:val="24"/>
              </w:rPr>
              <w:tab/>
            </w:r>
            <w:r w:rsidRPr="0092501F">
              <w:rPr>
                <w:rFonts w:ascii="Times New Roman" w:hAnsi="Times New Roman" w:cs="Times New Roman"/>
                <w:b w:val="0"/>
                <w:webHidden/>
                <w:sz w:val="24"/>
                <w:szCs w:val="24"/>
              </w:rPr>
              <w:fldChar w:fldCharType="begin"/>
            </w:r>
            <w:r w:rsidRPr="0092501F">
              <w:rPr>
                <w:rFonts w:ascii="Times New Roman" w:hAnsi="Times New Roman" w:cs="Times New Roman"/>
                <w:b w:val="0"/>
                <w:webHidden/>
                <w:sz w:val="24"/>
                <w:szCs w:val="24"/>
              </w:rPr>
              <w:instrText xml:space="preserve"> PAGEREF _Toc210519316 \h </w:instrText>
            </w:r>
            <w:r w:rsidRPr="0092501F">
              <w:rPr>
                <w:rFonts w:ascii="Times New Roman" w:hAnsi="Times New Roman" w:cs="Times New Roman"/>
                <w:b w:val="0"/>
                <w:webHidden/>
                <w:sz w:val="24"/>
                <w:szCs w:val="24"/>
              </w:rPr>
            </w:r>
            <w:r w:rsidRPr="0092501F">
              <w:rPr>
                <w:rFonts w:ascii="Times New Roman" w:hAnsi="Times New Roman" w:cs="Times New Roman"/>
                <w:b w:val="0"/>
                <w:webHidden/>
                <w:sz w:val="24"/>
                <w:szCs w:val="24"/>
              </w:rPr>
              <w:fldChar w:fldCharType="separate"/>
            </w:r>
            <w:r w:rsidRPr="0092501F">
              <w:rPr>
                <w:rFonts w:ascii="Times New Roman" w:hAnsi="Times New Roman" w:cs="Times New Roman"/>
                <w:b w:val="0"/>
                <w:webHidden/>
                <w:sz w:val="24"/>
                <w:szCs w:val="24"/>
              </w:rPr>
              <w:t>10</w:t>
            </w:r>
            <w:r w:rsidRPr="0092501F">
              <w:rPr>
                <w:rFonts w:ascii="Times New Roman" w:hAnsi="Times New Roman" w:cs="Times New Roman"/>
                <w:b w:val="0"/>
                <w:webHidden/>
                <w:sz w:val="24"/>
                <w:szCs w:val="24"/>
              </w:rPr>
              <w:fldChar w:fldCharType="end"/>
            </w:r>
          </w:hyperlink>
        </w:p>
        <w:p w14:paraId="6CEC99AE" w14:textId="77777777" w:rsidR="0092501F" w:rsidRPr="0092501F" w:rsidRDefault="0092501F">
          <w:pPr>
            <w:pStyle w:val="TOC2"/>
            <w:rPr>
              <w:rFonts w:ascii="Times New Roman" w:eastAsiaTheme="minorEastAsia" w:hAnsi="Times New Roman" w:cs="Times New Roman"/>
              <w:b w:val="0"/>
              <w:sz w:val="24"/>
              <w:szCs w:val="24"/>
            </w:rPr>
          </w:pPr>
          <w:hyperlink w:anchor="_Toc210519317" w:history="1">
            <w:r w:rsidRPr="0092501F">
              <w:rPr>
                <w:rStyle w:val="Hyperlink"/>
                <w:rFonts w:ascii="Times New Roman" w:hAnsi="Times New Roman" w:cs="Times New Roman"/>
                <w:b w:val="0"/>
                <w:sz w:val="24"/>
                <w:szCs w:val="24"/>
              </w:rPr>
              <w:t>Research and Precision Medicine Initiatives</w:t>
            </w:r>
            <w:r w:rsidRPr="0092501F">
              <w:rPr>
                <w:rFonts w:ascii="Times New Roman" w:hAnsi="Times New Roman" w:cs="Times New Roman"/>
                <w:b w:val="0"/>
                <w:webHidden/>
                <w:sz w:val="24"/>
                <w:szCs w:val="24"/>
              </w:rPr>
              <w:tab/>
            </w:r>
            <w:r w:rsidRPr="0092501F">
              <w:rPr>
                <w:rFonts w:ascii="Times New Roman" w:hAnsi="Times New Roman" w:cs="Times New Roman"/>
                <w:b w:val="0"/>
                <w:webHidden/>
                <w:sz w:val="24"/>
                <w:szCs w:val="24"/>
              </w:rPr>
              <w:fldChar w:fldCharType="begin"/>
            </w:r>
            <w:r w:rsidRPr="0092501F">
              <w:rPr>
                <w:rFonts w:ascii="Times New Roman" w:hAnsi="Times New Roman" w:cs="Times New Roman"/>
                <w:b w:val="0"/>
                <w:webHidden/>
                <w:sz w:val="24"/>
                <w:szCs w:val="24"/>
              </w:rPr>
              <w:instrText xml:space="preserve"> PAGEREF _Toc210519317 \h </w:instrText>
            </w:r>
            <w:r w:rsidRPr="0092501F">
              <w:rPr>
                <w:rFonts w:ascii="Times New Roman" w:hAnsi="Times New Roman" w:cs="Times New Roman"/>
                <w:b w:val="0"/>
                <w:webHidden/>
                <w:sz w:val="24"/>
                <w:szCs w:val="24"/>
              </w:rPr>
            </w:r>
            <w:r w:rsidRPr="0092501F">
              <w:rPr>
                <w:rFonts w:ascii="Times New Roman" w:hAnsi="Times New Roman" w:cs="Times New Roman"/>
                <w:b w:val="0"/>
                <w:webHidden/>
                <w:sz w:val="24"/>
                <w:szCs w:val="24"/>
              </w:rPr>
              <w:fldChar w:fldCharType="separate"/>
            </w:r>
            <w:r w:rsidRPr="0092501F">
              <w:rPr>
                <w:rFonts w:ascii="Times New Roman" w:hAnsi="Times New Roman" w:cs="Times New Roman"/>
                <w:b w:val="0"/>
                <w:webHidden/>
                <w:sz w:val="24"/>
                <w:szCs w:val="24"/>
              </w:rPr>
              <w:t>12</w:t>
            </w:r>
            <w:r w:rsidRPr="0092501F">
              <w:rPr>
                <w:rFonts w:ascii="Times New Roman" w:hAnsi="Times New Roman" w:cs="Times New Roman"/>
                <w:b w:val="0"/>
                <w:webHidden/>
                <w:sz w:val="24"/>
                <w:szCs w:val="24"/>
              </w:rPr>
              <w:fldChar w:fldCharType="end"/>
            </w:r>
          </w:hyperlink>
        </w:p>
        <w:p w14:paraId="4BD0AC62" w14:textId="77777777" w:rsidR="0092501F" w:rsidRPr="0092501F" w:rsidRDefault="0092501F">
          <w:pPr>
            <w:pStyle w:val="TOC1"/>
            <w:tabs>
              <w:tab w:val="right" w:leader="dot" w:pos="9350"/>
            </w:tabs>
            <w:rPr>
              <w:rFonts w:ascii="Times New Roman" w:eastAsiaTheme="minorEastAsia" w:hAnsi="Times New Roman" w:cs="Times New Roman"/>
              <w:noProof/>
              <w:sz w:val="24"/>
              <w:szCs w:val="24"/>
            </w:rPr>
          </w:pPr>
          <w:hyperlink w:anchor="_Toc210519318" w:history="1">
            <w:r w:rsidRPr="0092501F">
              <w:rPr>
                <w:rStyle w:val="Hyperlink"/>
                <w:rFonts w:ascii="Times New Roman" w:hAnsi="Times New Roman" w:cs="Times New Roman"/>
                <w:b/>
                <w:noProof/>
                <w:sz w:val="24"/>
                <w:szCs w:val="24"/>
              </w:rPr>
              <w:t>SWOT Analysis of Qatar’s Healthcare Sector</w:t>
            </w:r>
            <w:r w:rsidRPr="0092501F">
              <w:rPr>
                <w:rFonts w:ascii="Times New Roman" w:hAnsi="Times New Roman" w:cs="Times New Roman"/>
                <w:noProof/>
                <w:webHidden/>
                <w:sz w:val="24"/>
                <w:szCs w:val="24"/>
              </w:rPr>
              <w:tab/>
            </w:r>
            <w:r w:rsidRPr="0092501F">
              <w:rPr>
                <w:rFonts w:ascii="Times New Roman" w:hAnsi="Times New Roman" w:cs="Times New Roman"/>
                <w:noProof/>
                <w:webHidden/>
                <w:sz w:val="24"/>
                <w:szCs w:val="24"/>
              </w:rPr>
              <w:fldChar w:fldCharType="begin"/>
            </w:r>
            <w:r w:rsidRPr="0092501F">
              <w:rPr>
                <w:rFonts w:ascii="Times New Roman" w:hAnsi="Times New Roman" w:cs="Times New Roman"/>
                <w:noProof/>
                <w:webHidden/>
                <w:sz w:val="24"/>
                <w:szCs w:val="24"/>
              </w:rPr>
              <w:instrText xml:space="preserve"> PAGEREF _Toc210519318 \h </w:instrText>
            </w:r>
            <w:r w:rsidRPr="0092501F">
              <w:rPr>
                <w:rFonts w:ascii="Times New Roman" w:hAnsi="Times New Roman" w:cs="Times New Roman"/>
                <w:noProof/>
                <w:webHidden/>
                <w:sz w:val="24"/>
                <w:szCs w:val="24"/>
              </w:rPr>
            </w:r>
            <w:r w:rsidRPr="0092501F">
              <w:rPr>
                <w:rFonts w:ascii="Times New Roman" w:hAnsi="Times New Roman" w:cs="Times New Roman"/>
                <w:noProof/>
                <w:webHidden/>
                <w:sz w:val="24"/>
                <w:szCs w:val="24"/>
              </w:rPr>
              <w:fldChar w:fldCharType="separate"/>
            </w:r>
            <w:r w:rsidRPr="0092501F">
              <w:rPr>
                <w:rFonts w:ascii="Times New Roman" w:hAnsi="Times New Roman" w:cs="Times New Roman"/>
                <w:noProof/>
                <w:webHidden/>
                <w:sz w:val="24"/>
                <w:szCs w:val="24"/>
              </w:rPr>
              <w:t>12</w:t>
            </w:r>
            <w:r w:rsidRPr="0092501F">
              <w:rPr>
                <w:rFonts w:ascii="Times New Roman" w:hAnsi="Times New Roman" w:cs="Times New Roman"/>
                <w:noProof/>
                <w:webHidden/>
                <w:sz w:val="24"/>
                <w:szCs w:val="24"/>
              </w:rPr>
              <w:fldChar w:fldCharType="end"/>
            </w:r>
          </w:hyperlink>
        </w:p>
        <w:p w14:paraId="1F721554" w14:textId="77777777" w:rsidR="0092501F" w:rsidRPr="0092501F" w:rsidRDefault="0092501F">
          <w:pPr>
            <w:pStyle w:val="TOC1"/>
            <w:tabs>
              <w:tab w:val="right" w:leader="dot" w:pos="9350"/>
            </w:tabs>
            <w:rPr>
              <w:rFonts w:ascii="Times New Roman" w:eastAsiaTheme="minorEastAsia" w:hAnsi="Times New Roman" w:cs="Times New Roman"/>
              <w:noProof/>
              <w:sz w:val="24"/>
              <w:szCs w:val="24"/>
            </w:rPr>
          </w:pPr>
          <w:hyperlink w:anchor="_Toc210519319" w:history="1">
            <w:r w:rsidRPr="0092501F">
              <w:rPr>
                <w:rStyle w:val="Hyperlink"/>
                <w:rFonts w:ascii="Times New Roman" w:eastAsia="Times New Roman" w:hAnsi="Times New Roman" w:cs="Times New Roman"/>
                <w:b/>
                <w:noProof/>
                <w:sz w:val="24"/>
                <w:szCs w:val="24"/>
              </w:rPr>
              <w:t>Key Insights and Opportunities</w:t>
            </w:r>
            <w:r w:rsidRPr="0092501F">
              <w:rPr>
                <w:rFonts w:ascii="Times New Roman" w:hAnsi="Times New Roman" w:cs="Times New Roman"/>
                <w:noProof/>
                <w:webHidden/>
                <w:sz w:val="24"/>
                <w:szCs w:val="24"/>
              </w:rPr>
              <w:tab/>
            </w:r>
            <w:r w:rsidRPr="0092501F">
              <w:rPr>
                <w:rFonts w:ascii="Times New Roman" w:hAnsi="Times New Roman" w:cs="Times New Roman"/>
                <w:noProof/>
                <w:webHidden/>
                <w:sz w:val="24"/>
                <w:szCs w:val="24"/>
              </w:rPr>
              <w:fldChar w:fldCharType="begin"/>
            </w:r>
            <w:r w:rsidRPr="0092501F">
              <w:rPr>
                <w:rFonts w:ascii="Times New Roman" w:hAnsi="Times New Roman" w:cs="Times New Roman"/>
                <w:noProof/>
                <w:webHidden/>
                <w:sz w:val="24"/>
                <w:szCs w:val="24"/>
              </w:rPr>
              <w:instrText xml:space="preserve"> PAGEREF _Toc210519319 \h </w:instrText>
            </w:r>
            <w:r w:rsidRPr="0092501F">
              <w:rPr>
                <w:rFonts w:ascii="Times New Roman" w:hAnsi="Times New Roman" w:cs="Times New Roman"/>
                <w:noProof/>
                <w:webHidden/>
                <w:sz w:val="24"/>
                <w:szCs w:val="24"/>
              </w:rPr>
            </w:r>
            <w:r w:rsidRPr="0092501F">
              <w:rPr>
                <w:rFonts w:ascii="Times New Roman" w:hAnsi="Times New Roman" w:cs="Times New Roman"/>
                <w:noProof/>
                <w:webHidden/>
                <w:sz w:val="24"/>
                <w:szCs w:val="24"/>
              </w:rPr>
              <w:fldChar w:fldCharType="separate"/>
            </w:r>
            <w:r w:rsidRPr="0092501F">
              <w:rPr>
                <w:rFonts w:ascii="Times New Roman" w:hAnsi="Times New Roman" w:cs="Times New Roman"/>
                <w:noProof/>
                <w:webHidden/>
                <w:sz w:val="24"/>
                <w:szCs w:val="24"/>
              </w:rPr>
              <w:t>18</w:t>
            </w:r>
            <w:r w:rsidRPr="0092501F">
              <w:rPr>
                <w:rFonts w:ascii="Times New Roman" w:hAnsi="Times New Roman" w:cs="Times New Roman"/>
                <w:noProof/>
                <w:webHidden/>
                <w:sz w:val="24"/>
                <w:szCs w:val="24"/>
              </w:rPr>
              <w:fldChar w:fldCharType="end"/>
            </w:r>
          </w:hyperlink>
        </w:p>
        <w:p w14:paraId="76A8F64D" w14:textId="77777777" w:rsidR="0092501F" w:rsidRPr="0092501F" w:rsidRDefault="0092501F">
          <w:pPr>
            <w:pStyle w:val="TOC2"/>
            <w:rPr>
              <w:rFonts w:ascii="Times New Roman" w:eastAsiaTheme="minorEastAsia" w:hAnsi="Times New Roman" w:cs="Times New Roman"/>
              <w:b w:val="0"/>
              <w:sz w:val="24"/>
              <w:szCs w:val="24"/>
            </w:rPr>
          </w:pPr>
          <w:hyperlink w:anchor="_Toc210519320" w:history="1">
            <w:r w:rsidRPr="0092501F">
              <w:rPr>
                <w:rStyle w:val="Hyperlink"/>
                <w:rFonts w:ascii="Times New Roman" w:hAnsi="Times New Roman" w:cs="Times New Roman"/>
                <w:b w:val="0"/>
                <w:sz w:val="24"/>
                <w:szCs w:val="24"/>
              </w:rPr>
              <w:t>Digital Transformation and Artificial Intelligence (AI) Integration</w:t>
            </w:r>
            <w:r w:rsidRPr="0092501F">
              <w:rPr>
                <w:rFonts w:ascii="Times New Roman" w:hAnsi="Times New Roman" w:cs="Times New Roman"/>
                <w:b w:val="0"/>
                <w:webHidden/>
                <w:sz w:val="24"/>
                <w:szCs w:val="24"/>
              </w:rPr>
              <w:tab/>
            </w:r>
            <w:r w:rsidRPr="0092501F">
              <w:rPr>
                <w:rFonts w:ascii="Times New Roman" w:hAnsi="Times New Roman" w:cs="Times New Roman"/>
                <w:b w:val="0"/>
                <w:webHidden/>
                <w:sz w:val="24"/>
                <w:szCs w:val="24"/>
              </w:rPr>
              <w:fldChar w:fldCharType="begin"/>
            </w:r>
            <w:r w:rsidRPr="0092501F">
              <w:rPr>
                <w:rFonts w:ascii="Times New Roman" w:hAnsi="Times New Roman" w:cs="Times New Roman"/>
                <w:b w:val="0"/>
                <w:webHidden/>
                <w:sz w:val="24"/>
                <w:szCs w:val="24"/>
              </w:rPr>
              <w:instrText xml:space="preserve"> PAGEREF _Toc210519320 \h </w:instrText>
            </w:r>
            <w:r w:rsidRPr="0092501F">
              <w:rPr>
                <w:rFonts w:ascii="Times New Roman" w:hAnsi="Times New Roman" w:cs="Times New Roman"/>
                <w:b w:val="0"/>
                <w:webHidden/>
                <w:sz w:val="24"/>
                <w:szCs w:val="24"/>
              </w:rPr>
            </w:r>
            <w:r w:rsidRPr="0092501F">
              <w:rPr>
                <w:rFonts w:ascii="Times New Roman" w:hAnsi="Times New Roman" w:cs="Times New Roman"/>
                <w:b w:val="0"/>
                <w:webHidden/>
                <w:sz w:val="24"/>
                <w:szCs w:val="24"/>
              </w:rPr>
              <w:fldChar w:fldCharType="separate"/>
            </w:r>
            <w:r w:rsidRPr="0092501F">
              <w:rPr>
                <w:rFonts w:ascii="Times New Roman" w:hAnsi="Times New Roman" w:cs="Times New Roman"/>
                <w:b w:val="0"/>
                <w:webHidden/>
                <w:sz w:val="24"/>
                <w:szCs w:val="24"/>
              </w:rPr>
              <w:t>18</w:t>
            </w:r>
            <w:r w:rsidRPr="0092501F">
              <w:rPr>
                <w:rFonts w:ascii="Times New Roman" w:hAnsi="Times New Roman" w:cs="Times New Roman"/>
                <w:b w:val="0"/>
                <w:webHidden/>
                <w:sz w:val="24"/>
                <w:szCs w:val="24"/>
              </w:rPr>
              <w:fldChar w:fldCharType="end"/>
            </w:r>
          </w:hyperlink>
        </w:p>
        <w:p w14:paraId="4AFDF06B" w14:textId="77777777" w:rsidR="0092501F" w:rsidRPr="0092501F" w:rsidRDefault="0092501F">
          <w:pPr>
            <w:pStyle w:val="TOC2"/>
            <w:rPr>
              <w:rFonts w:ascii="Times New Roman" w:eastAsiaTheme="minorEastAsia" w:hAnsi="Times New Roman" w:cs="Times New Roman"/>
              <w:b w:val="0"/>
              <w:sz w:val="24"/>
              <w:szCs w:val="24"/>
            </w:rPr>
          </w:pPr>
          <w:hyperlink w:anchor="_Toc210519321" w:history="1">
            <w:r w:rsidRPr="0092501F">
              <w:rPr>
                <w:rStyle w:val="Hyperlink"/>
                <w:rFonts w:ascii="Times New Roman" w:hAnsi="Times New Roman" w:cs="Times New Roman"/>
                <w:b w:val="0"/>
                <w:sz w:val="24"/>
                <w:szCs w:val="24"/>
              </w:rPr>
              <w:t>Preventive and Lifestyle Healthcare</w:t>
            </w:r>
            <w:r w:rsidRPr="0092501F">
              <w:rPr>
                <w:rFonts w:ascii="Times New Roman" w:hAnsi="Times New Roman" w:cs="Times New Roman"/>
                <w:b w:val="0"/>
                <w:webHidden/>
                <w:sz w:val="24"/>
                <w:szCs w:val="24"/>
              </w:rPr>
              <w:tab/>
            </w:r>
            <w:r w:rsidRPr="0092501F">
              <w:rPr>
                <w:rFonts w:ascii="Times New Roman" w:hAnsi="Times New Roman" w:cs="Times New Roman"/>
                <w:b w:val="0"/>
                <w:webHidden/>
                <w:sz w:val="24"/>
                <w:szCs w:val="24"/>
              </w:rPr>
              <w:fldChar w:fldCharType="begin"/>
            </w:r>
            <w:r w:rsidRPr="0092501F">
              <w:rPr>
                <w:rFonts w:ascii="Times New Roman" w:hAnsi="Times New Roman" w:cs="Times New Roman"/>
                <w:b w:val="0"/>
                <w:webHidden/>
                <w:sz w:val="24"/>
                <w:szCs w:val="24"/>
              </w:rPr>
              <w:instrText xml:space="preserve"> PAGEREF _Toc210519321 \h </w:instrText>
            </w:r>
            <w:r w:rsidRPr="0092501F">
              <w:rPr>
                <w:rFonts w:ascii="Times New Roman" w:hAnsi="Times New Roman" w:cs="Times New Roman"/>
                <w:b w:val="0"/>
                <w:webHidden/>
                <w:sz w:val="24"/>
                <w:szCs w:val="24"/>
              </w:rPr>
            </w:r>
            <w:r w:rsidRPr="0092501F">
              <w:rPr>
                <w:rFonts w:ascii="Times New Roman" w:hAnsi="Times New Roman" w:cs="Times New Roman"/>
                <w:b w:val="0"/>
                <w:webHidden/>
                <w:sz w:val="24"/>
                <w:szCs w:val="24"/>
              </w:rPr>
              <w:fldChar w:fldCharType="separate"/>
            </w:r>
            <w:r w:rsidRPr="0092501F">
              <w:rPr>
                <w:rFonts w:ascii="Times New Roman" w:hAnsi="Times New Roman" w:cs="Times New Roman"/>
                <w:b w:val="0"/>
                <w:webHidden/>
                <w:sz w:val="24"/>
                <w:szCs w:val="24"/>
              </w:rPr>
              <w:t>19</w:t>
            </w:r>
            <w:r w:rsidRPr="0092501F">
              <w:rPr>
                <w:rFonts w:ascii="Times New Roman" w:hAnsi="Times New Roman" w:cs="Times New Roman"/>
                <w:b w:val="0"/>
                <w:webHidden/>
                <w:sz w:val="24"/>
                <w:szCs w:val="24"/>
              </w:rPr>
              <w:fldChar w:fldCharType="end"/>
            </w:r>
          </w:hyperlink>
        </w:p>
        <w:p w14:paraId="0AFD09DF" w14:textId="77777777" w:rsidR="0092501F" w:rsidRPr="0092501F" w:rsidRDefault="0092501F">
          <w:pPr>
            <w:pStyle w:val="TOC2"/>
            <w:rPr>
              <w:rFonts w:ascii="Times New Roman" w:eastAsiaTheme="minorEastAsia" w:hAnsi="Times New Roman" w:cs="Times New Roman"/>
              <w:b w:val="0"/>
              <w:sz w:val="24"/>
              <w:szCs w:val="24"/>
            </w:rPr>
          </w:pPr>
          <w:hyperlink w:anchor="_Toc210519322" w:history="1">
            <w:r w:rsidRPr="0092501F">
              <w:rPr>
                <w:rStyle w:val="Hyperlink"/>
                <w:rFonts w:ascii="Times New Roman" w:hAnsi="Times New Roman" w:cs="Times New Roman"/>
                <w:b w:val="0"/>
                <w:sz w:val="24"/>
                <w:szCs w:val="24"/>
              </w:rPr>
              <w:t>Private Sector Expansion and Investment Potential</w:t>
            </w:r>
            <w:r w:rsidRPr="0092501F">
              <w:rPr>
                <w:rFonts w:ascii="Times New Roman" w:hAnsi="Times New Roman" w:cs="Times New Roman"/>
                <w:b w:val="0"/>
                <w:webHidden/>
                <w:sz w:val="24"/>
                <w:szCs w:val="24"/>
              </w:rPr>
              <w:tab/>
            </w:r>
            <w:r w:rsidRPr="0092501F">
              <w:rPr>
                <w:rFonts w:ascii="Times New Roman" w:hAnsi="Times New Roman" w:cs="Times New Roman"/>
                <w:b w:val="0"/>
                <w:webHidden/>
                <w:sz w:val="24"/>
                <w:szCs w:val="24"/>
              </w:rPr>
              <w:fldChar w:fldCharType="begin"/>
            </w:r>
            <w:r w:rsidRPr="0092501F">
              <w:rPr>
                <w:rFonts w:ascii="Times New Roman" w:hAnsi="Times New Roman" w:cs="Times New Roman"/>
                <w:b w:val="0"/>
                <w:webHidden/>
                <w:sz w:val="24"/>
                <w:szCs w:val="24"/>
              </w:rPr>
              <w:instrText xml:space="preserve"> PAGEREF _Toc210519322 \h </w:instrText>
            </w:r>
            <w:r w:rsidRPr="0092501F">
              <w:rPr>
                <w:rFonts w:ascii="Times New Roman" w:hAnsi="Times New Roman" w:cs="Times New Roman"/>
                <w:b w:val="0"/>
                <w:webHidden/>
                <w:sz w:val="24"/>
                <w:szCs w:val="24"/>
              </w:rPr>
            </w:r>
            <w:r w:rsidRPr="0092501F">
              <w:rPr>
                <w:rFonts w:ascii="Times New Roman" w:hAnsi="Times New Roman" w:cs="Times New Roman"/>
                <w:b w:val="0"/>
                <w:webHidden/>
                <w:sz w:val="24"/>
                <w:szCs w:val="24"/>
              </w:rPr>
              <w:fldChar w:fldCharType="separate"/>
            </w:r>
            <w:r w:rsidRPr="0092501F">
              <w:rPr>
                <w:rFonts w:ascii="Times New Roman" w:hAnsi="Times New Roman" w:cs="Times New Roman"/>
                <w:b w:val="0"/>
                <w:webHidden/>
                <w:sz w:val="24"/>
                <w:szCs w:val="24"/>
              </w:rPr>
              <w:t>20</w:t>
            </w:r>
            <w:r w:rsidRPr="0092501F">
              <w:rPr>
                <w:rFonts w:ascii="Times New Roman" w:hAnsi="Times New Roman" w:cs="Times New Roman"/>
                <w:b w:val="0"/>
                <w:webHidden/>
                <w:sz w:val="24"/>
                <w:szCs w:val="24"/>
              </w:rPr>
              <w:fldChar w:fldCharType="end"/>
            </w:r>
          </w:hyperlink>
        </w:p>
        <w:p w14:paraId="2870710D" w14:textId="77777777" w:rsidR="0092501F" w:rsidRPr="0092501F" w:rsidRDefault="0092501F">
          <w:pPr>
            <w:pStyle w:val="TOC2"/>
            <w:rPr>
              <w:rFonts w:ascii="Times New Roman" w:eastAsiaTheme="minorEastAsia" w:hAnsi="Times New Roman" w:cs="Times New Roman"/>
              <w:b w:val="0"/>
              <w:sz w:val="24"/>
              <w:szCs w:val="24"/>
            </w:rPr>
          </w:pPr>
          <w:hyperlink w:anchor="_Toc210519323" w:history="1">
            <w:r w:rsidRPr="0092501F">
              <w:rPr>
                <w:rStyle w:val="Hyperlink"/>
                <w:rFonts w:ascii="Times New Roman" w:hAnsi="Times New Roman" w:cs="Times New Roman"/>
                <w:b w:val="0"/>
                <w:sz w:val="24"/>
                <w:szCs w:val="24"/>
              </w:rPr>
              <w:t>Health Tourism Development</w:t>
            </w:r>
            <w:r w:rsidRPr="0092501F">
              <w:rPr>
                <w:rFonts w:ascii="Times New Roman" w:hAnsi="Times New Roman" w:cs="Times New Roman"/>
                <w:b w:val="0"/>
                <w:webHidden/>
                <w:sz w:val="24"/>
                <w:szCs w:val="24"/>
              </w:rPr>
              <w:tab/>
            </w:r>
            <w:r w:rsidRPr="0092501F">
              <w:rPr>
                <w:rFonts w:ascii="Times New Roman" w:hAnsi="Times New Roman" w:cs="Times New Roman"/>
                <w:b w:val="0"/>
                <w:webHidden/>
                <w:sz w:val="24"/>
                <w:szCs w:val="24"/>
              </w:rPr>
              <w:fldChar w:fldCharType="begin"/>
            </w:r>
            <w:r w:rsidRPr="0092501F">
              <w:rPr>
                <w:rFonts w:ascii="Times New Roman" w:hAnsi="Times New Roman" w:cs="Times New Roman"/>
                <w:b w:val="0"/>
                <w:webHidden/>
                <w:sz w:val="24"/>
                <w:szCs w:val="24"/>
              </w:rPr>
              <w:instrText xml:space="preserve"> PAGEREF _Toc210519323 \h </w:instrText>
            </w:r>
            <w:r w:rsidRPr="0092501F">
              <w:rPr>
                <w:rFonts w:ascii="Times New Roman" w:hAnsi="Times New Roman" w:cs="Times New Roman"/>
                <w:b w:val="0"/>
                <w:webHidden/>
                <w:sz w:val="24"/>
                <w:szCs w:val="24"/>
              </w:rPr>
            </w:r>
            <w:r w:rsidRPr="0092501F">
              <w:rPr>
                <w:rFonts w:ascii="Times New Roman" w:hAnsi="Times New Roman" w:cs="Times New Roman"/>
                <w:b w:val="0"/>
                <w:webHidden/>
                <w:sz w:val="24"/>
                <w:szCs w:val="24"/>
              </w:rPr>
              <w:fldChar w:fldCharType="separate"/>
            </w:r>
            <w:r w:rsidRPr="0092501F">
              <w:rPr>
                <w:rFonts w:ascii="Times New Roman" w:hAnsi="Times New Roman" w:cs="Times New Roman"/>
                <w:b w:val="0"/>
                <w:webHidden/>
                <w:sz w:val="24"/>
                <w:szCs w:val="24"/>
              </w:rPr>
              <w:t>21</w:t>
            </w:r>
            <w:r w:rsidRPr="0092501F">
              <w:rPr>
                <w:rFonts w:ascii="Times New Roman" w:hAnsi="Times New Roman" w:cs="Times New Roman"/>
                <w:b w:val="0"/>
                <w:webHidden/>
                <w:sz w:val="24"/>
                <w:szCs w:val="24"/>
              </w:rPr>
              <w:fldChar w:fldCharType="end"/>
            </w:r>
          </w:hyperlink>
        </w:p>
        <w:p w14:paraId="7CADCCAC" w14:textId="77777777" w:rsidR="0092501F" w:rsidRPr="0092501F" w:rsidRDefault="0092501F">
          <w:pPr>
            <w:pStyle w:val="TOC1"/>
            <w:tabs>
              <w:tab w:val="right" w:leader="dot" w:pos="9350"/>
            </w:tabs>
            <w:rPr>
              <w:rFonts w:ascii="Times New Roman" w:eastAsiaTheme="minorEastAsia" w:hAnsi="Times New Roman" w:cs="Times New Roman"/>
              <w:noProof/>
              <w:sz w:val="24"/>
              <w:szCs w:val="24"/>
            </w:rPr>
          </w:pPr>
          <w:hyperlink w:anchor="_Toc210519324" w:history="1">
            <w:r w:rsidRPr="0092501F">
              <w:rPr>
                <w:rStyle w:val="Hyperlink"/>
                <w:rFonts w:ascii="Times New Roman" w:hAnsi="Times New Roman" w:cs="Times New Roman"/>
                <w:b/>
                <w:noProof/>
                <w:sz w:val="24"/>
                <w:szCs w:val="24"/>
              </w:rPr>
              <w:t>Qatar’s Total Health Expenditure, Public Vs Private Shares, And Budgeted Government Health Spending</w:t>
            </w:r>
            <w:r w:rsidRPr="0092501F">
              <w:rPr>
                <w:rFonts w:ascii="Times New Roman" w:hAnsi="Times New Roman" w:cs="Times New Roman"/>
                <w:noProof/>
                <w:webHidden/>
                <w:sz w:val="24"/>
                <w:szCs w:val="24"/>
              </w:rPr>
              <w:tab/>
            </w:r>
            <w:r w:rsidRPr="0092501F">
              <w:rPr>
                <w:rFonts w:ascii="Times New Roman" w:hAnsi="Times New Roman" w:cs="Times New Roman"/>
                <w:noProof/>
                <w:webHidden/>
                <w:sz w:val="24"/>
                <w:szCs w:val="24"/>
              </w:rPr>
              <w:fldChar w:fldCharType="begin"/>
            </w:r>
            <w:r w:rsidRPr="0092501F">
              <w:rPr>
                <w:rFonts w:ascii="Times New Roman" w:hAnsi="Times New Roman" w:cs="Times New Roman"/>
                <w:noProof/>
                <w:webHidden/>
                <w:sz w:val="24"/>
                <w:szCs w:val="24"/>
              </w:rPr>
              <w:instrText xml:space="preserve"> PAGEREF _Toc210519324 \h </w:instrText>
            </w:r>
            <w:r w:rsidRPr="0092501F">
              <w:rPr>
                <w:rFonts w:ascii="Times New Roman" w:hAnsi="Times New Roman" w:cs="Times New Roman"/>
                <w:noProof/>
                <w:webHidden/>
                <w:sz w:val="24"/>
                <w:szCs w:val="24"/>
              </w:rPr>
            </w:r>
            <w:r w:rsidRPr="0092501F">
              <w:rPr>
                <w:rFonts w:ascii="Times New Roman" w:hAnsi="Times New Roman" w:cs="Times New Roman"/>
                <w:noProof/>
                <w:webHidden/>
                <w:sz w:val="24"/>
                <w:szCs w:val="24"/>
              </w:rPr>
              <w:fldChar w:fldCharType="separate"/>
            </w:r>
            <w:r w:rsidRPr="0092501F">
              <w:rPr>
                <w:rFonts w:ascii="Times New Roman" w:hAnsi="Times New Roman" w:cs="Times New Roman"/>
                <w:noProof/>
                <w:webHidden/>
                <w:sz w:val="24"/>
                <w:szCs w:val="24"/>
              </w:rPr>
              <w:t>23</w:t>
            </w:r>
            <w:r w:rsidRPr="0092501F">
              <w:rPr>
                <w:rFonts w:ascii="Times New Roman" w:hAnsi="Times New Roman" w:cs="Times New Roman"/>
                <w:noProof/>
                <w:webHidden/>
                <w:sz w:val="24"/>
                <w:szCs w:val="24"/>
              </w:rPr>
              <w:fldChar w:fldCharType="end"/>
            </w:r>
          </w:hyperlink>
        </w:p>
        <w:p w14:paraId="3291D13B" w14:textId="77777777" w:rsidR="0092501F" w:rsidRPr="0092501F" w:rsidRDefault="0092501F">
          <w:pPr>
            <w:pStyle w:val="TOC1"/>
            <w:tabs>
              <w:tab w:val="right" w:leader="dot" w:pos="9350"/>
            </w:tabs>
            <w:rPr>
              <w:rFonts w:ascii="Times New Roman" w:eastAsiaTheme="minorEastAsia" w:hAnsi="Times New Roman" w:cs="Times New Roman"/>
              <w:noProof/>
              <w:sz w:val="24"/>
              <w:szCs w:val="24"/>
            </w:rPr>
          </w:pPr>
          <w:hyperlink w:anchor="_Toc210519325" w:history="1">
            <w:r w:rsidRPr="0092501F">
              <w:rPr>
                <w:rStyle w:val="Hyperlink"/>
                <w:rFonts w:ascii="Times New Roman" w:hAnsi="Times New Roman" w:cs="Times New Roman"/>
                <w:b/>
                <w:noProof/>
                <w:sz w:val="24"/>
                <w:szCs w:val="24"/>
              </w:rPr>
              <w:t>Statistical Information</w:t>
            </w:r>
            <w:r w:rsidRPr="0092501F">
              <w:rPr>
                <w:rFonts w:ascii="Times New Roman" w:hAnsi="Times New Roman" w:cs="Times New Roman"/>
                <w:noProof/>
                <w:webHidden/>
                <w:sz w:val="24"/>
                <w:szCs w:val="24"/>
              </w:rPr>
              <w:tab/>
            </w:r>
            <w:r w:rsidRPr="0092501F">
              <w:rPr>
                <w:rFonts w:ascii="Times New Roman" w:hAnsi="Times New Roman" w:cs="Times New Roman"/>
                <w:noProof/>
                <w:webHidden/>
                <w:sz w:val="24"/>
                <w:szCs w:val="24"/>
              </w:rPr>
              <w:fldChar w:fldCharType="begin"/>
            </w:r>
            <w:r w:rsidRPr="0092501F">
              <w:rPr>
                <w:rFonts w:ascii="Times New Roman" w:hAnsi="Times New Roman" w:cs="Times New Roman"/>
                <w:noProof/>
                <w:webHidden/>
                <w:sz w:val="24"/>
                <w:szCs w:val="24"/>
              </w:rPr>
              <w:instrText xml:space="preserve"> PAGEREF _Toc210519325 \h </w:instrText>
            </w:r>
            <w:r w:rsidRPr="0092501F">
              <w:rPr>
                <w:rFonts w:ascii="Times New Roman" w:hAnsi="Times New Roman" w:cs="Times New Roman"/>
                <w:noProof/>
                <w:webHidden/>
                <w:sz w:val="24"/>
                <w:szCs w:val="24"/>
              </w:rPr>
            </w:r>
            <w:r w:rsidRPr="0092501F">
              <w:rPr>
                <w:rFonts w:ascii="Times New Roman" w:hAnsi="Times New Roman" w:cs="Times New Roman"/>
                <w:noProof/>
                <w:webHidden/>
                <w:sz w:val="24"/>
                <w:szCs w:val="24"/>
              </w:rPr>
              <w:fldChar w:fldCharType="separate"/>
            </w:r>
            <w:r w:rsidRPr="0092501F">
              <w:rPr>
                <w:rFonts w:ascii="Times New Roman" w:hAnsi="Times New Roman" w:cs="Times New Roman"/>
                <w:noProof/>
                <w:webHidden/>
                <w:sz w:val="24"/>
                <w:szCs w:val="24"/>
              </w:rPr>
              <w:t>23</w:t>
            </w:r>
            <w:r w:rsidRPr="0092501F">
              <w:rPr>
                <w:rFonts w:ascii="Times New Roman" w:hAnsi="Times New Roman" w:cs="Times New Roman"/>
                <w:noProof/>
                <w:webHidden/>
                <w:sz w:val="24"/>
                <w:szCs w:val="24"/>
              </w:rPr>
              <w:fldChar w:fldCharType="end"/>
            </w:r>
          </w:hyperlink>
        </w:p>
        <w:p w14:paraId="1F1489BF" w14:textId="77777777" w:rsidR="0092501F" w:rsidRPr="0092501F" w:rsidRDefault="0092501F">
          <w:pPr>
            <w:pStyle w:val="TOC2"/>
            <w:rPr>
              <w:rFonts w:ascii="Times New Roman" w:eastAsiaTheme="minorEastAsia" w:hAnsi="Times New Roman" w:cs="Times New Roman"/>
              <w:b w:val="0"/>
              <w:sz w:val="24"/>
              <w:szCs w:val="24"/>
            </w:rPr>
          </w:pPr>
          <w:hyperlink w:anchor="_Toc210519326" w:history="1">
            <w:r w:rsidRPr="0092501F">
              <w:rPr>
                <w:rStyle w:val="Hyperlink"/>
                <w:rFonts w:ascii="Times New Roman" w:hAnsi="Times New Roman" w:cs="Times New Roman"/>
                <w:b w:val="0"/>
                <w:sz w:val="24"/>
                <w:szCs w:val="24"/>
              </w:rPr>
              <w:t>Government Health Spending (2024–2025)</w:t>
            </w:r>
            <w:r w:rsidRPr="0092501F">
              <w:rPr>
                <w:rFonts w:ascii="Times New Roman" w:hAnsi="Times New Roman" w:cs="Times New Roman"/>
                <w:b w:val="0"/>
                <w:webHidden/>
                <w:sz w:val="24"/>
                <w:szCs w:val="24"/>
              </w:rPr>
              <w:tab/>
            </w:r>
            <w:r w:rsidRPr="0092501F">
              <w:rPr>
                <w:rFonts w:ascii="Times New Roman" w:hAnsi="Times New Roman" w:cs="Times New Roman"/>
                <w:b w:val="0"/>
                <w:webHidden/>
                <w:sz w:val="24"/>
                <w:szCs w:val="24"/>
              </w:rPr>
              <w:fldChar w:fldCharType="begin"/>
            </w:r>
            <w:r w:rsidRPr="0092501F">
              <w:rPr>
                <w:rFonts w:ascii="Times New Roman" w:hAnsi="Times New Roman" w:cs="Times New Roman"/>
                <w:b w:val="0"/>
                <w:webHidden/>
                <w:sz w:val="24"/>
                <w:szCs w:val="24"/>
              </w:rPr>
              <w:instrText xml:space="preserve"> PAGEREF _Toc210519326 \h </w:instrText>
            </w:r>
            <w:r w:rsidRPr="0092501F">
              <w:rPr>
                <w:rFonts w:ascii="Times New Roman" w:hAnsi="Times New Roman" w:cs="Times New Roman"/>
                <w:b w:val="0"/>
                <w:webHidden/>
                <w:sz w:val="24"/>
                <w:szCs w:val="24"/>
              </w:rPr>
            </w:r>
            <w:r w:rsidRPr="0092501F">
              <w:rPr>
                <w:rFonts w:ascii="Times New Roman" w:hAnsi="Times New Roman" w:cs="Times New Roman"/>
                <w:b w:val="0"/>
                <w:webHidden/>
                <w:sz w:val="24"/>
                <w:szCs w:val="24"/>
              </w:rPr>
              <w:fldChar w:fldCharType="separate"/>
            </w:r>
            <w:r w:rsidRPr="0092501F">
              <w:rPr>
                <w:rFonts w:ascii="Times New Roman" w:hAnsi="Times New Roman" w:cs="Times New Roman"/>
                <w:b w:val="0"/>
                <w:webHidden/>
                <w:sz w:val="24"/>
                <w:szCs w:val="24"/>
              </w:rPr>
              <w:t>23</w:t>
            </w:r>
            <w:r w:rsidRPr="0092501F">
              <w:rPr>
                <w:rFonts w:ascii="Times New Roman" w:hAnsi="Times New Roman" w:cs="Times New Roman"/>
                <w:b w:val="0"/>
                <w:webHidden/>
                <w:sz w:val="24"/>
                <w:szCs w:val="24"/>
              </w:rPr>
              <w:fldChar w:fldCharType="end"/>
            </w:r>
          </w:hyperlink>
        </w:p>
        <w:p w14:paraId="71F51889" w14:textId="77777777" w:rsidR="0092501F" w:rsidRPr="0092501F" w:rsidRDefault="0092501F">
          <w:pPr>
            <w:pStyle w:val="TOC2"/>
            <w:rPr>
              <w:rFonts w:ascii="Times New Roman" w:eastAsiaTheme="minorEastAsia" w:hAnsi="Times New Roman" w:cs="Times New Roman"/>
              <w:b w:val="0"/>
              <w:sz w:val="24"/>
              <w:szCs w:val="24"/>
            </w:rPr>
          </w:pPr>
          <w:hyperlink w:anchor="_Toc210519327" w:history="1">
            <w:r w:rsidRPr="0092501F">
              <w:rPr>
                <w:rStyle w:val="Hyperlink"/>
                <w:rFonts w:ascii="Times New Roman" w:hAnsi="Times New Roman" w:cs="Times New Roman"/>
                <w:b w:val="0"/>
                <w:sz w:val="24"/>
                <w:szCs w:val="24"/>
              </w:rPr>
              <w:t>Total Health Expenditure and Financing Composition</w:t>
            </w:r>
            <w:r w:rsidRPr="0092501F">
              <w:rPr>
                <w:rFonts w:ascii="Times New Roman" w:hAnsi="Times New Roman" w:cs="Times New Roman"/>
                <w:b w:val="0"/>
                <w:webHidden/>
                <w:sz w:val="24"/>
                <w:szCs w:val="24"/>
              </w:rPr>
              <w:tab/>
            </w:r>
            <w:r w:rsidRPr="0092501F">
              <w:rPr>
                <w:rFonts w:ascii="Times New Roman" w:hAnsi="Times New Roman" w:cs="Times New Roman"/>
                <w:b w:val="0"/>
                <w:webHidden/>
                <w:sz w:val="24"/>
                <w:szCs w:val="24"/>
              </w:rPr>
              <w:fldChar w:fldCharType="begin"/>
            </w:r>
            <w:r w:rsidRPr="0092501F">
              <w:rPr>
                <w:rFonts w:ascii="Times New Roman" w:hAnsi="Times New Roman" w:cs="Times New Roman"/>
                <w:b w:val="0"/>
                <w:webHidden/>
                <w:sz w:val="24"/>
                <w:szCs w:val="24"/>
              </w:rPr>
              <w:instrText xml:space="preserve"> PAGEREF _Toc210519327 \h </w:instrText>
            </w:r>
            <w:r w:rsidRPr="0092501F">
              <w:rPr>
                <w:rFonts w:ascii="Times New Roman" w:hAnsi="Times New Roman" w:cs="Times New Roman"/>
                <w:b w:val="0"/>
                <w:webHidden/>
                <w:sz w:val="24"/>
                <w:szCs w:val="24"/>
              </w:rPr>
            </w:r>
            <w:r w:rsidRPr="0092501F">
              <w:rPr>
                <w:rFonts w:ascii="Times New Roman" w:hAnsi="Times New Roman" w:cs="Times New Roman"/>
                <w:b w:val="0"/>
                <w:webHidden/>
                <w:sz w:val="24"/>
                <w:szCs w:val="24"/>
              </w:rPr>
              <w:fldChar w:fldCharType="separate"/>
            </w:r>
            <w:r w:rsidRPr="0092501F">
              <w:rPr>
                <w:rFonts w:ascii="Times New Roman" w:hAnsi="Times New Roman" w:cs="Times New Roman"/>
                <w:b w:val="0"/>
                <w:webHidden/>
                <w:sz w:val="24"/>
                <w:szCs w:val="24"/>
              </w:rPr>
              <w:t>23</w:t>
            </w:r>
            <w:r w:rsidRPr="0092501F">
              <w:rPr>
                <w:rFonts w:ascii="Times New Roman" w:hAnsi="Times New Roman" w:cs="Times New Roman"/>
                <w:b w:val="0"/>
                <w:webHidden/>
                <w:sz w:val="24"/>
                <w:szCs w:val="24"/>
              </w:rPr>
              <w:fldChar w:fldCharType="end"/>
            </w:r>
          </w:hyperlink>
        </w:p>
        <w:p w14:paraId="62BB29CB" w14:textId="77777777" w:rsidR="0092501F" w:rsidRPr="0092501F" w:rsidRDefault="0092501F">
          <w:pPr>
            <w:pStyle w:val="TOC2"/>
            <w:rPr>
              <w:rFonts w:ascii="Times New Roman" w:eastAsiaTheme="minorEastAsia" w:hAnsi="Times New Roman" w:cs="Times New Roman"/>
              <w:b w:val="0"/>
              <w:sz w:val="24"/>
              <w:szCs w:val="24"/>
            </w:rPr>
          </w:pPr>
          <w:hyperlink w:anchor="_Toc210519328" w:history="1">
            <w:r w:rsidRPr="0092501F">
              <w:rPr>
                <w:rStyle w:val="Hyperlink"/>
                <w:rFonts w:ascii="Times New Roman" w:hAnsi="Times New Roman" w:cs="Times New Roman"/>
                <w:b w:val="0"/>
                <w:sz w:val="24"/>
                <w:szCs w:val="24"/>
              </w:rPr>
              <w:t>Private Sector Spending</w:t>
            </w:r>
            <w:r w:rsidRPr="0092501F">
              <w:rPr>
                <w:rFonts w:ascii="Times New Roman" w:hAnsi="Times New Roman" w:cs="Times New Roman"/>
                <w:b w:val="0"/>
                <w:webHidden/>
                <w:sz w:val="24"/>
                <w:szCs w:val="24"/>
              </w:rPr>
              <w:tab/>
            </w:r>
            <w:r w:rsidRPr="0092501F">
              <w:rPr>
                <w:rFonts w:ascii="Times New Roman" w:hAnsi="Times New Roman" w:cs="Times New Roman"/>
                <w:b w:val="0"/>
                <w:webHidden/>
                <w:sz w:val="24"/>
                <w:szCs w:val="24"/>
              </w:rPr>
              <w:fldChar w:fldCharType="begin"/>
            </w:r>
            <w:r w:rsidRPr="0092501F">
              <w:rPr>
                <w:rFonts w:ascii="Times New Roman" w:hAnsi="Times New Roman" w:cs="Times New Roman"/>
                <w:b w:val="0"/>
                <w:webHidden/>
                <w:sz w:val="24"/>
                <w:szCs w:val="24"/>
              </w:rPr>
              <w:instrText xml:space="preserve"> PAGEREF _Toc210519328 \h </w:instrText>
            </w:r>
            <w:r w:rsidRPr="0092501F">
              <w:rPr>
                <w:rFonts w:ascii="Times New Roman" w:hAnsi="Times New Roman" w:cs="Times New Roman"/>
                <w:b w:val="0"/>
                <w:webHidden/>
                <w:sz w:val="24"/>
                <w:szCs w:val="24"/>
              </w:rPr>
            </w:r>
            <w:r w:rsidRPr="0092501F">
              <w:rPr>
                <w:rFonts w:ascii="Times New Roman" w:hAnsi="Times New Roman" w:cs="Times New Roman"/>
                <w:b w:val="0"/>
                <w:webHidden/>
                <w:sz w:val="24"/>
                <w:szCs w:val="24"/>
              </w:rPr>
              <w:fldChar w:fldCharType="separate"/>
            </w:r>
            <w:r w:rsidRPr="0092501F">
              <w:rPr>
                <w:rFonts w:ascii="Times New Roman" w:hAnsi="Times New Roman" w:cs="Times New Roman"/>
                <w:b w:val="0"/>
                <w:webHidden/>
                <w:sz w:val="24"/>
                <w:szCs w:val="24"/>
              </w:rPr>
              <w:t>24</w:t>
            </w:r>
            <w:r w:rsidRPr="0092501F">
              <w:rPr>
                <w:rFonts w:ascii="Times New Roman" w:hAnsi="Times New Roman" w:cs="Times New Roman"/>
                <w:b w:val="0"/>
                <w:webHidden/>
                <w:sz w:val="24"/>
                <w:szCs w:val="24"/>
              </w:rPr>
              <w:fldChar w:fldCharType="end"/>
            </w:r>
          </w:hyperlink>
        </w:p>
        <w:p w14:paraId="413F2B7C" w14:textId="77777777" w:rsidR="0092501F" w:rsidRPr="0092501F" w:rsidRDefault="0092501F">
          <w:pPr>
            <w:pStyle w:val="TOC2"/>
            <w:rPr>
              <w:rFonts w:ascii="Times New Roman" w:eastAsiaTheme="minorEastAsia" w:hAnsi="Times New Roman" w:cs="Times New Roman"/>
              <w:b w:val="0"/>
              <w:sz w:val="24"/>
              <w:szCs w:val="24"/>
            </w:rPr>
          </w:pPr>
          <w:hyperlink w:anchor="_Toc210519329" w:history="1">
            <w:r w:rsidRPr="0092501F">
              <w:rPr>
                <w:rStyle w:val="Hyperlink"/>
                <w:rFonts w:ascii="Times New Roman" w:hAnsi="Times New Roman" w:cs="Times New Roman"/>
                <w:b w:val="0"/>
                <w:sz w:val="24"/>
                <w:szCs w:val="24"/>
              </w:rPr>
              <w:t>Insurance Expenditure</w:t>
            </w:r>
            <w:r w:rsidRPr="0092501F">
              <w:rPr>
                <w:rFonts w:ascii="Times New Roman" w:hAnsi="Times New Roman" w:cs="Times New Roman"/>
                <w:b w:val="0"/>
                <w:webHidden/>
                <w:sz w:val="24"/>
                <w:szCs w:val="24"/>
              </w:rPr>
              <w:tab/>
            </w:r>
            <w:r w:rsidRPr="0092501F">
              <w:rPr>
                <w:rFonts w:ascii="Times New Roman" w:hAnsi="Times New Roman" w:cs="Times New Roman"/>
                <w:b w:val="0"/>
                <w:webHidden/>
                <w:sz w:val="24"/>
                <w:szCs w:val="24"/>
              </w:rPr>
              <w:fldChar w:fldCharType="begin"/>
            </w:r>
            <w:r w:rsidRPr="0092501F">
              <w:rPr>
                <w:rFonts w:ascii="Times New Roman" w:hAnsi="Times New Roman" w:cs="Times New Roman"/>
                <w:b w:val="0"/>
                <w:webHidden/>
                <w:sz w:val="24"/>
                <w:szCs w:val="24"/>
              </w:rPr>
              <w:instrText xml:space="preserve"> PAGEREF _Toc210519329 \h </w:instrText>
            </w:r>
            <w:r w:rsidRPr="0092501F">
              <w:rPr>
                <w:rFonts w:ascii="Times New Roman" w:hAnsi="Times New Roman" w:cs="Times New Roman"/>
                <w:b w:val="0"/>
                <w:webHidden/>
                <w:sz w:val="24"/>
                <w:szCs w:val="24"/>
              </w:rPr>
            </w:r>
            <w:r w:rsidRPr="0092501F">
              <w:rPr>
                <w:rFonts w:ascii="Times New Roman" w:hAnsi="Times New Roman" w:cs="Times New Roman"/>
                <w:b w:val="0"/>
                <w:webHidden/>
                <w:sz w:val="24"/>
                <w:szCs w:val="24"/>
              </w:rPr>
              <w:fldChar w:fldCharType="separate"/>
            </w:r>
            <w:r w:rsidRPr="0092501F">
              <w:rPr>
                <w:rFonts w:ascii="Times New Roman" w:hAnsi="Times New Roman" w:cs="Times New Roman"/>
                <w:b w:val="0"/>
                <w:webHidden/>
                <w:sz w:val="24"/>
                <w:szCs w:val="24"/>
              </w:rPr>
              <w:t>24</w:t>
            </w:r>
            <w:r w:rsidRPr="0092501F">
              <w:rPr>
                <w:rFonts w:ascii="Times New Roman" w:hAnsi="Times New Roman" w:cs="Times New Roman"/>
                <w:b w:val="0"/>
                <w:webHidden/>
                <w:sz w:val="24"/>
                <w:szCs w:val="24"/>
              </w:rPr>
              <w:fldChar w:fldCharType="end"/>
            </w:r>
          </w:hyperlink>
        </w:p>
        <w:p w14:paraId="2F740C9D" w14:textId="77777777" w:rsidR="0092501F" w:rsidRPr="0092501F" w:rsidRDefault="0092501F">
          <w:pPr>
            <w:pStyle w:val="TOC2"/>
            <w:rPr>
              <w:rFonts w:ascii="Times New Roman" w:eastAsiaTheme="minorEastAsia" w:hAnsi="Times New Roman" w:cs="Times New Roman"/>
              <w:b w:val="0"/>
              <w:sz w:val="24"/>
              <w:szCs w:val="24"/>
            </w:rPr>
          </w:pPr>
          <w:hyperlink w:anchor="_Toc210519330" w:history="1">
            <w:r w:rsidRPr="0092501F">
              <w:rPr>
                <w:rStyle w:val="Hyperlink"/>
                <w:rFonts w:ascii="Times New Roman" w:hAnsi="Times New Roman" w:cs="Times New Roman"/>
                <w:b w:val="0"/>
                <w:sz w:val="24"/>
                <w:szCs w:val="24"/>
              </w:rPr>
              <w:t>Consumer (Out-of-Pocket) Expenditure</w:t>
            </w:r>
            <w:r w:rsidRPr="0092501F">
              <w:rPr>
                <w:rFonts w:ascii="Times New Roman" w:hAnsi="Times New Roman" w:cs="Times New Roman"/>
                <w:b w:val="0"/>
                <w:webHidden/>
                <w:sz w:val="24"/>
                <w:szCs w:val="24"/>
              </w:rPr>
              <w:tab/>
            </w:r>
            <w:r w:rsidRPr="0092501F">
              <w:rPr>
                <w:rFonts w:ascii="Times New Roman" w:hAnsi="Times New Roman" w:cs="Times New Roman"/>
                <w:b w:val="0"/>
                <w:webHidden/>
                <w:sz w:val="24"/>
                <w:szCs w:val="24"/>
              </w:rPr>
              <w:fldChar w:fldCharType="begin"/>
            </w:r>
            <w:r w:rsidRPr="0092501F">
              <w:rPr>
                <w:rFonts w:ascii="Times New Roman" w:hAnsi="Times New Roman" w:cs="Times New Roman"/>
                <w:b w:val="0"/>
                <w:webHidden/>
                <w:sz w:val="24"/>
                <w:szCs w:val="24"/>
              </w:rPr>
              <w:instrText xml:space="preserve"> PAGEREF _Toc210519330 \h </w:instrText>
            </w:r>
            <w:r w:rsidRPr="0092501F">
              <w:rPr>
                <w:rFonts w:ascii="Times New Roman" w:hAnsi="Times New Roman" w:cs="Times New Roman"/>
                <w:b w:val="0"/>
                <w:webHidden/>
                <w:sz w:val="24"/>
                <w:szCs w:val="24"/>
              </w:rPr>
            </w:r>
            <w:r w:rsidRPr="0092501F">
              <w:rPr>
                <w:rFonts w:ascii="Times New Roman" w:hAnsi="Times New Roman" w:cs="Times New Roman"/>
                <w:b w:val="0"/>
                <w:webHidden/>
                <w:sz w:val="24"/>
                <w:szCs w:val="24"/>
              </w:rPr>
              <w:fldChar w:fldCharType="separate"/>
            </w:r>
            <w:r w:rsidRPr="0092501F">
              <w:rPr>
                <w:rFonts w:ascii="Times New Roman" w:hAnsi="Times New Roman" w:cs="Times New Roman"/>
                <w:b w:val="0"/>
                <w:webHidden/>
                <w:sz w:val="24"/>
                <w:szCs w:val="24"/>
              </w:rPr>
              <w:t>25</w:t>
            </w:r>
            <w:r w:rsidRPr="0092501F">
              <w:rPr>
                <w:rFonts w:ascii="Times New Roman" w:hAnsi="Times New Roman" w:cs="Times New Roman"/>
                <w:b w:val="0"/>
                <w:webHidden/>
                <w:sz w:val="24"/>
                <w:szCs w:val="24"/>
              </w:rPr>
              <w:fldChar w:fldCharType="end"/>
            </w:r>
          </w:hyperlink>
        </w:p>
        <w:p w14:paraId="1214B157" w14:textId="77777777" w:rsidR="0092501F" w:rsidRPr="0092501F" w:rsidRDefault="0092501F">
          <w:pPr>
            <w:pStyle w:val="TOC1"/>
            <w:tabs>
              <w:tab w:val="right" w:leader="dot" w:pos="9350"/>
            </w:tabs>
            <w:rPr>
              <w:rFonts w:ascii="Times New Roman" w:eastAsiaTheme="minorEastAsia" w:hAnsi="Times New Roman" w:cs="Times New Roman"/>
              <w:noProof/>
              <w:sz w:val="24"/>
              <w:szCs w:val="24"/>
            </w:rPr>
          </w:pPr>
          <w:hyperlink w:anchor="_Toc210519331" w:history="1">
            <w:r w:rsidRPr="0092501F">
              <w:rPr>
                <w:rStyle w:val="Hyperlink"/>
                <w:rFonts w:ascii="Times New Roman" w:eastAsia="Times New Roman" w:hAnsi="Times New Roman" w:cs="Times New Roman"/>
                <w:b/>
                <w:noProof/>
                <w:sz w:val="24"/>
                <w:szCs w:val="24"/>
              </w:rPr>
              <w:t>Analysis and Policy Implications</w:t>
            </w:r>
            <w:r w:rsidRPr="0092501F">
              <w:rPr>
                <w:rFonts w:ascii="Times New Roman" w:hAnsi="Times New Roman" w:cs="Times New Roman"/>
                <w:noProof/>
                <w:webHidden/>
                <w:sz w:val="24"/>
                <w:szCs w:val="24"/>
              </w:rPr>
              <w:tab/>
            </w:r>
            <w:r w:rsidRPr="0092501F">
              <w:rPr>
                <w:rFonts w:ascii="Times New Roman" w:hAnsi="Times New Roman" w:cs="Times New Roman"/>
                <w:noProof/>
                <w:webHidden/>
                <w:sz w:val="24"/>
                <w:szCs w:val="24"/>
              </w:rPr>
              <w:fldChar w:fldCharType="begin"/>
            </w:r>
            <w:r w:rsidRPr="0092501F">
              <w:rPr>
                <w:rFonts w:ascii="Times New Roman" w:hAnsi="Times New Roman" w:cs="Times New Roman"/>
                <w:noProof/>
                <w:webHidden/>
                <w:sz w:val="24"/>
                <w:szCs w:val="24"/>
              </w:rPr>
              <w:instrText xml:space="preserve"> PAGEREF _Toc210519331 \h </w:instrText>
            </w:r>
            <w:r w:rsidRPr="0092501F">
              <w:rPr>
                <w:rFonts w:ascii="Times New Roman" w:hAnsi="Times New Roman" w:cs="Times New Roman"/>
                <w:noProof/>
                <w:webHidden/>
                <w:sz w:val="24"/>
                <w:szCs w:val="24"/>
              </w:rPr>
            </w:r>
            <w:r w:rsidRPr="0092501F">
              <w:rPr>
                <w:rFonts w:ascii="Times New Roman" w:hAnsi="Times New Roman" w:cs="Times New Roman"/>
                <w:noProof/>
                <w:webHidden/>
                <w:sz w:val="24"/>
                <w:szCs w:val="24"/>
              </w:rPr>
              <w:fldChar w:fldCharType="separate"/>
            </w:r>
            <w:r w:rsidRPr="0092501F">
              <w:rPr>
                <w:rFonts w:ascii="Times New Roman" w:hAnsi="Times New Roman" w:cs="Times New Roman"/>
                <w:noProof/>
                <w:webHidden/>
                <w:sz w:val="24"/>
                <w:szCs w:val="24"/>
              </w:rPr>
              <w:t>25</w:t>
            </w:r>
            <w:r w:rsidRPr="0092501F">
              <w:rPr>
                <w:rFonts w:ascii="Times New Roman" w:hAnsi="Times New Roman" w:cs="Times New Roman"/>
                <w:noProof/>
                <w:webHidden/>
                <w:sz w:val="24"/>
                <w:szCs w:val="24"/>
              </w:rPr>
              <w:fldChar w:fldCharType="end"/>
            </w:r>
          </w:hyperlink>
        </w:p>
        <w:p w14:paraId="3EE402F7" w14:textId="77777777" w:rsidR="004B3CF0" w:rsidRPr="0092501F" w:rsidRDefault="00A10683" w:rsidP="002C0964">
          <w:r w:rsidRPr="0092501F">
            <w:rPr>
              <w:rFonts w:ascii="Times New Roman" w:hAnsi="Times New Roman" w:cs="Times New Roman"/>
              <w:b/>
              <w:bCs/>
              <w:noProof/>
              <w:sz w:val="24"/>
              <w:szCs w:val="24"/>
            </w:rPr>
            <w:fldChar w:fldCharType="end"/>
          </w:r>
        </w:p>
      </w:sdtContent>
    </w:sdt>
    <w:p w14:paraId="4C528596" w14:textId="77777777" w:rsidR="00A10683" w:rsidRPr="002C0964" w:rsidRDefault="00A10683" w:rsidP="002C0964">
      <w:pPr>
        <w:rPr>
          <w:sz w:val="24"/>
          <w:szCs w:val="24"/>
        </w:rPr>
      </w:pPr>
    </w:p>
    <w:p w14:paraId="14DBACC1" w14:textId="77777777" w:rsidR="002C0964" w:rsidRPr="00CE69FE" w:rsidRDefault="002C0964" w:rsidP="00CE69FE">
      <w:pPr>
        <w:pStyle w:val="Heading1"/>
        <w:spacing w:line="480" w:lineRule="auto"/>
        <w:jc w:val="center"/>
        <w:rPr>
          <w:rFonts w:ascii="Times New Roman" w:hAnsi="Times New Roman" w:cs="Times New Roman"/>
          <w:b/>
          <w:color w:val="000000" w:themeColor="text1"/>
          <w:sz w:val="24"/>
          <w:szCs w:val="24"/>
        </w:rPr>
      </w:pPr>
      <w:bookmarkStart w:id="0" w:name="_Toc210519303"/>
      <w:r w:rsidRPr="00CE69FE">
        <w:rPr>
          <w:rFonts w:ascii="Times New Roman" w:eastAsia="Times New Roman" w:hAnsi="Times New Roman" w:cs="Times New Roman"/>
          <w:b/>
          <w:color w:val="000000" w:themeColor="text1"/>
          <w:sz w:val="24"/>
          <w:szCs w:val="24"/>
        </w:rPr>
        <w:t>Overview</w:t>
      </w:r>
      <w:bookmarkEnd w:id="0"/>
    </w:p>
    <w:p w14:paraId="4A7F12BF" w14:textId="77777777" w:rsidR="00E07DCE" w:rsidRPr="00CE69FE" w:rsidRDefault="002C0964" w:rsidP="00CE69FE">
      <w:pPr>
        <w:spacing w:line="480" w:lineRule="auto"/>
        <w:rPr>
          <w:rFonts w:ascii="Times New Roman" w:hAnsi="Times New Roman" w:cs="Times New Roman"/>
          <w:sz w:val="24"/>
          <w:szCs w:val="24"/>
        </w:rPr>
      </w:pPr>
      <w:r w:rsidRPr="00CE69FE">
        <w:rPr>
          <w:rFonts w:ascii="Times New Roman" w:hAnsi="Times New Roman" w:cs="Times New Roman"/>
          <w:sz w:val="24"/>
          <w:szCs w:val="24"/>
        </w:rPr>
        <w:t xml:space="preserve">Qatar’s health sector is rapidly growing market driven by infrastructure expansion, digital transformation, and a strong focus on private sector engagement, aligned with its National Health Strategy, and Qatar National Vision 2030. </w:t>
      </w:r>
      <w:r w:rsidR="00E07DCE" w:rsidRPr="00CE69FE">
        <w:rPr>
          <w:rFonts w:ascii="Times New Roman" w:hAnsi="Times New Roman" w:cs="Times New Roman"/>
          <w:sz w:val="24"/>
          <w:szCs w:val="24"/>
        </w:rPr>
        <w:t xml:space="preserve">The National Health Strategy focus on improving population health, service delivery, and increasing health system efficiency to build sustainable, patient-centered, and world-class healthcare system for resident. Qatar National Vision 2030 aims to transform Qatar into an advanced society that is capable of sustainable development with a focus on high standards of living for present, and future generations. While the vision is founded on four main pillars, economic development, environmental development, social development, and human development. In specific, the human development pillar emphasizes in education, and healthcare investments with a goal to foster a healthy population. The key patterns, include the adoption of telemedicine, AI, expansion of multidisciplinary care, and health insurance reforms to broaden access, and foster investment, positioning Qatar as the leading healthcare hub in the region. </w:t>
      </w:r>
    </w:p>
    <w:p w14:paraId="07FF10CB" w14:textId="77777777" w:rsidR="0076008D" w:rsidRPr="00CE69FE" w:rsidRDefault="0076008D" w:rsidP="00CE69FE">
      <w:pPr>
        <w:pStyle w:val="Heading2"/>
        <w:spacing w:line="480" w:lineRule="auto"/>
        <w:rPr>
          <w:sz w:val="24"/>
          <w:szCs w:val="24"/>
        </w:rPr>
      </w:pPr>
      <w:bookmarkStart w:id="1" w:name="_Toc210519304"/>
      <w:r w:rsidRPr="00CE69FE">
        <w:rPr>
          <w:sz w:val="24"/>
          <w:szCs w:val="24"/>
        </w:rPr>
        <w:t>Key Stakeholders</w:t>
      </w:r>
      <w:bookmarkEnd w:id="1"/>
    </w:p>
    <w:p w14:paraId="5F33E255" w14:textId="77777777" w:rsidR="002C0964" w:rsidRPr="00CE69FE" w:rsidRDefault="00E07DCE" w:rsidP="00CE69FE">
      <w:pPr>
        <w:spacing w:line="480" w:lineRule="auto"/>
        <w:rPr>
          <w:rFonts w:ascii="Times New Roman" w:hAnsi="Times New Roman" w:cs="Times New Roman"/>
          <w:sz w:val="24"/>
          <w:szCs w:val="24"/>
        </w:rPr>
      </w:pPr>
      <w:r w:rsidRPr="00CE69FE">
        <w:rPr>
          <w:rFonts w:ascii="Times New Roman" w:hAnsi="Times New Roman" w:cs="Times New Roman"/>
          <w:sz w:val="24"/>
          <w:szCs w:val="24"/>
        </w:rPr>
        <w:t>Qatar’s healthcare ecosystem encompasses service providers, involved directly and indirectly across the patient journey. The key stakeholders, include manufacturers, distributors, providers and payers, along with patients collectively regulated by two public bodies, the Ministry of Public Health and the Council for Healthcare Practitioners.</w:t>
      </w:r>
    </w:p>
    <w:p w14:paraId="647EC59F" w14:textId="77777777" w:rsidR="00E07DCE" w:rsidRPr="00CE69FE" w:rsidRDefault="00E07DCE" w:rsidP="00CE69FE">
      <w:pPr>
        <w:spacing w:line="480" w:lineRule="auto"/>
        <w:rPr>
          <w:rFonts w:ascii="Times New Roman" w:hAnsi="Times New Roman" w:cs="Times New Roman"/>
          <w:sz w:val="24"/>
          <w:szCs w:val="24"/>
        </w:rPr>
      </w:pPr>
      <w:r w:rsidRPr="00CE69FE">
        <w:rPr>
          <w:rFonts w:ascii="Times New Roman" w:hAnsi="Times New Roman" w:cs="Times New Roman"/>
          <w:noProof/>
          <w:sz w:val="24"/>
          <w:szCs w:val="24"/>
        </w:rPr>
        <w:drawing>
          <wp:inline distT="0" distB="0" distL="0" distR="0" wp14:anchorId="4DB6BC48" wp14:editId="766206EC">
            <wp:extent cx="5943600" cy="353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530600"/>
                    </a:xfrm>
                    <a:prstGeom prst="rect">
                      <a:avLst/>
                    </a:prstGeom>
                  </pic:spPr>
                </pic:pic>
              </a:graphicData>
            </a:graphic>
          </wp:inline>
        </w:drawing>
      </w:r>
    </w:p>
    <w:p w14:paraId="6E70506E" w14:textId="77777777" w:rsidR="002C0964" w:rsidRPr="00CE69FE" w:rsidRDefault="00E07DCE" w:rsidP="00CE69FE">
      <w:pPr>
        <w:pStyle w:val="Caption"/>
        <w:spacing w:line="480" w:lineRule="auto"/>
        <w:rPr>
          <w:rFonts w:ascii="Times New Roman" w:hAnsi="Times New Roman" w:cs="Times New Roman"/>
          <w:sz w:val="24"/>
          <w:szCs w:val="24"/>
        </w:rPr>
      </w:pPr>
      <w:r w:rsidRPr="00CE69FE">
        <w:rPr>
          <w:rFonts w:ascii="Times New Roman" w:hAnsi="Times New Roman" w:cs="Times New Roman"/>
          <w:sz w:val="24"/>
          <w:szCs w:val="24"/>
        </w:rPr>
        <w:t xml:space="preserve">Figure </w:t>
      </w:r>
      <w:r w:rsidRPr="00CE69FE">
        <w:rPr>
          <w:rFonts w:ascii="Times New Roman" w:hAnsi="Times New Roman" w:cs="Times New Roman"/>
          <w:sz w:val="24"/>
          <w:szCs w:val="24"/>
        </w:rPr>
        <w:fldChar w:fldCharType="begin"/>
      </w:r>
      <w:r w:rsidRPr="00CE69FE">
        <w:rPr>
          <w:rFonts w:ascii="Times New Roman" w:hAnsi="Times New Roman" w:cs="Times New Roman"/>
          <w:sz w:val="24"/>
          <w:szCs w:val="24"/>
        </w:rPr>
        <w:instrText xml:space="preserve"> SEQ Figure \* ARABIC </w:instrText>
      </w:r>
      <w:r w:rsidRPr="00CE69FE">
        <w:rPr>
          <w:rFonts w:ascii="Times New Roman" w:hAnsi="Times New Roman" w:cs="Times New Roman"/>
          <w:sz w:val="24"/>
          <w:szCs w:val="24"/>
        </w:rPr>
        <w:fldChar w:fldCharType="separate"/>
      </w:r>
      <w:r w:rsidRPr="00CE69FE">
        <w:rPr>
          <w:rFonts w:ascii="Times New Roman" w:hAnsi="Times New Roman" w:cs="Times New Roman"/>
          <w:noProof/>
          <w:sz w:val="24"/>
          <w:szCs w:val="24"/>
        </w:rPr>
        <w:t>1</w:t>
      </w:r>
      <w:r w:rsidRPr="00CE69FE">
        <w:rPr>
          <w:rFonts w:ascii="Times New Roman" w:hAnsi="Times New Roman" w:cs="Times New Roman"/>
          <w:sz w:val="24"/>
          <w:szCs w:val="24"/>
        </w:rPr>
        <w:fldChar w:fldCharType="end"/>
      </w:r>
      <w:r w:rsidRPr="00CE69FE">
        <w:rPr>
          <w:rFonts w:ascii="Times New Roman" w:hAnsi="Times New Roman" w:cs="Times New Roman"/>
          <w:sz w:val="24"/>
          <w:szCs w:val="24"/>
        </w:rPr>
        <w:t xml:space="preserve">: Key Stakeholders. Source: </w:t>
      </w:r>
      <w:hyperlink r:id="rId9" w:history="1">
        <w:r w:rsidRPr="00CE69FE">
          <w:rPr>
            <w:rStyle w:val="Hyperlink"/>
            <w:rFonts w:ascii="Times New Roman" w:hAnsi="Times New Roman" w:cs="Times New Roman"/>
            <w:sz w:val="24"/>
            <w:szCs w:val="24"/>
          </w:rPr>
          <w:t>https://www.google.com/url?sa=t&amp;source=web&amp;rct=j&amp;opi=89978449&amp;url=https://www.qdb.qa/-/media/qdbapp/other-documents/healthcare-sector-in-qatar-current-state-assessment-series.pdf&amp;ved=2ahUKEwivo7nq-4iQAxX28gIHHZCPH00Q-NANegQILRAC&amp;usg=AOvVaw25u0Blt68yfZuc5GD-uA5Q</w:t>
        </w:r>
      </w:hyperlink>
      <w:r w:rsidRPr="00CE69FE">
        <w:rPr>
          <w:rFonts w:ascii="Times New Roman" w:hAnsi="Times New Roman" w:cs="Times New Roman"/>
          <w:sz w:val="24"/>
          <w:szCs w:val="24"/>
        </w:rPr>
        <w:t xml:space="preserve"> </w:t>
      </w:r>
    </w:p>
    <w:p w14:paraId="65CA8CD6" w14:textId="77777777" w:rsidR="002C0964" w:rsidRPr="00CE69FE" w:rsidRDefault="00E07DCE" w:rsidP="00CE69FE">
      <w:pPr>
        <w:pStyle w:val="Heading2"/>
        <w:spacing w:line="480" w:lineRule="auto"/>
        <w:rPr>
          <w:sz w:val="24"/>
          <w:szCs w:val="24"/>
        </w:rPr>
      </w:pPr>
      <w:bookmarkStart w:id="2" w:name="_Toc210519305"/>
      <w:r w:rsidRPr="00CE69FE">
        <w:rPr>
          <w:sz w:val="24"/>
          <w:szCs w:val="24"/>
        </w:rPr>
        <w:t>The Scope of the Case Study</w:t>
      </w:r>
      <w:bookmarkEnd w:id="2"/>
    </w:p>
    <w:p w14:paraId="2689D7C5" w14:textId="77777777" w:rsidR="002C0964" w:rsidRPr="00CE69FE" w:rsidRDefault="00E07DCE" w:rsidP="00CE69FE">
      <w:pPr>
        <w:pStyle w:val="ListParagraph"/>
        <w:numPr>
          <w:ilvl w:val="0"/>
          <w:numId w:val="5"/>
        </w:numPr>
        <w:spacing w:line="480" w:lineRule="auto"/>
        <w:rPr>
          <w:rFonts w:ascii="Times New Roman" w:hAnsi="Times New Roman" w:cs="Times New Roman"/>
          <w:sz w:val="24"/>
          <w:szCs w:val="24"/>
        </w:rPr>
      </w:pPr>
      <w:r w:rsidRPr="00CE69FE">
        <w:rPr>
          <w:rFonts w:ascii="Times New Roman" w:hAnsi="Times New Roman" w:cs="Times New Roman"/>
          <w:sz w:val="24"/>
          <w:szCs w:val="24"/>
        </w:rPr>
        <w:t>Market Research and Analysis</w:t>
      </w:r>
      <w:r w:rsidR="00261775" w:rsidRPr="00CE69FE">
        <w:rPr>
          <w:rFonts w:ascii="Times New Roman" w:hAnsi="Times New Roman" w:cs="Times New Roman"/>
          <w:sz w:val="24"/>
          <w:szCs w:val="24"/>
        </w:rPr>
        <w:t xml:space="preserve">: </w:t>
      </w:r>
      <w:r w:rsidR="002C0964" w:rsidRPr="00CE69FE">
        <w:rPr>
          <w:rFonts w:ascii="Times New Roman" w:hAnsi="Times New Roman" w:cs="Times New Roman"/>
          <w:sz w:val="24"/>
          <w:szCs w:val="24"/>
        </w:rPr>
        <w:t>Examination of key market drivers, trends, and growth indicators in Qatar’s healthcare sector.</w:t>
      </w:r>
    </w:p>
    <w:p w14:paraId="112754DF" w14:textId="77777777" w:rsidR="002C0964" w:rsidRPr="00CE69FE" w:rsidRDefault="00E07DCE" w:rsidP="00CE69FE">
      <w:pPr>
        <w:pStyle w:val="ListParagraph"/>
        <w:numPr>
          <w:ilvl w:val="0"/>
          <w:numId w:val="5"/>
        </w:numPr>
        <w:spacing w:line="480" w:lineRule="auto"/>
        <w:rPr>
          <w:rFonts w:ascii="Times New Roman" w:hAnsi="Times New Roman" w:cs="Times New Roman"/>
          <w:sz w:val="24"/>
          <w:szCs w:val="24"/>
        </w:rPr>
      </w:pPr>
      <w:r w:rsidRPr="00CE69FE">
        <w:rPr>
          <w:rFonts w:ascii="Times New Roman" w:hAnsi="Times New Roman" w:cs="Times New Roman"/>
          <w:sz w:val="24"/>
          <w:szCs w:val="24"/>
        </w:rPr>
        <w:t>SWOT Analysis</w:t>
      </w:r>
      <w:r w:rsidR="00261775" w:rsidRPr="00CE69FE">
        <w:rPr>
          <w:rFonts w:ascii="Times New Roman" w:hAnsi="Times New Roman" w:cs="Times New Roman"/>
          <w:sz w:val="24"/>
          <w:szCs w:val="24"/>
        </w:rPr>
        <w:t xml:space="preserve">: </w:t>
      </w:r>
      <w:r w:rsidR="002C0964" w:rsidRPr="00CE69FE">
        <w:rPr>
          <w:rFonts w:ascii="Times New Roman" w:hAnsi="Times New Roman" w:cs="Times New Roman"/>
          <w:sz w:val="24"/>
          <w:szCs w:val="24"/>
        </w:rPr>
        <w:t>Identification of strengths, weaknesses, opportunities, and threats within the healthcare ecosystem.</w:t>
      </w:r>
    </w:p>
    <w:p w14:paraId="2CEF9A3F" w14:textId="77777777" w:rsidR="002C0964" w:rsidRPr="00CE69FE" w:rsidRDefault="00E07DCE" w:rsidP="00CE69FE">
      <w:pPr>
        <w:pStyle w:val="ListParagraph"/>
        <w:numPr>
          <w:ilvl w:val="0"/>
          <w:numId w:val="5"/>
        </w:numPr>
        <w:spacing w:line="480" w:lineRule="auto"/>
        <w:rPr>
          <w:rFonts w:ascii="Times New Roman" w:hAnsi="Times New Roman" w:cs="Times New Roman"/>
          <w:sz w:val="24"/>
          <w:szCs w:val="24"/>
        </w:rPr>
      </w:pPr>
      <w:r w:rsidRPr="00CE69FE">
        <w:rPr>
          <w:rFonts w:ascii="Times New Roman" w:hAnsi="Times New Roman" w:cs="Times New Roman"/>
          <w:sz w:val="24"/>
          <w:szCs w:val="24"/>
        </w:rPr>
        <w:t>Quantitative Insights</w:t>
      </w:r>
      <w:r w:rsidR="00261775" w:rsidRPr="00CE69FE">
        <w:rPr>
          <w:rFonts w:ascii="Times New Roman" w:hAnsi="Times New Roman" w:cs="Times New Roman"/>
          <w:sz w:val="24"/>
          <w:szCs w:val="24"/>
        </w:rPr>
        <w:t xml:space="preserve">: </w:t>
      </w:r>
      <w:r w:rsidR="002C0964" w:rsidRPr="00CE69FE">
        <w:rPr>
          <w:rFonts w:ascii="Times New Roman" w:hAnsi="Times New Roman" w:cs="Times New Roman"/>
          <w:sz w:val="24"/>
          <w:szCs w:val="24"/>
        </w:rPr>
        <w:t>Inclusion of market size, growth rates, and healthcare expenditure figures to provide data-based credibility.</w:t>
      </w:r>
    </w:p>
    <w:p w14:paraId="7EFD354E" w14:textId="77777777" w:rsidR="000C5150" w:rsidRPr="00CE69FE" w:rsidRDefault="00261775" w:rsidP="00CE69FE">
      <w:pPr>
        <w:pStyle w:val="Heading1"/>
        <w:spacing w:line="480" w:lineRule="auto"/>
        <w:jc w:val="center"/>
        <w:rPr>
          <w:rFonts w:ascii="Times New Roman" w:hAnsi="Times New Roman" w:cs="Times New Roman"/>
          <w:b/>
          <w:color w:val="auto"/>
          <w:sz w:val="24"/>
          <w:szCs w:val="24"/>
        </w:rPr>
      </w:pPr>
      <w:bookmarkStart w:id="3" w:name="_Toc210519306"/>
      <w:r w:rsidRPr="00CE69FE">
        <w:rPr>
          <w:rFonts w:ascii="Times New Roman" w:hAnsi="Times New Roman" w:cs="Times New Roman"/>
          <w:b/>
          <w:color w:val="auto"/>
          <w:sz w:val="24"/>
          <w:szCs w:val="24"/>
        </w:rPr>
        <w:t>The Healthcare Providers Market in Qatar</w:t>
      </w:r>
      <w:bookmarkEnd w:id="3"/>
    </w:p>
    <w:p w14:paraId="52F2EA0B" w14:textId="77777777" w:rsidR="000C5150" w:rsidRPr="00CE69FE" w:rsidRDefault="000C5150" w:rsidP="00CE69FE">
      <w:pPr>
        <w:spacing w:line="480" w:lineRule="auto"/>
        <w:jc w:val="both"/>
        <w:rPr>
          <w:rFonts w:ascii="Times New Roman" w:hAnsi="Times New Roman" w:cs="Times New Roman"/>
          <w:sz w:val="24"/>
          <w:szCs w:val="24"/>
        </w:rPr>
      </w:pPr>
      <w:hyperlink r:id="rId10" w:history="1">
        <w:r w:rsidRPr="00CE69FE">
          <w:rPr>
            <w:rStyle w:val="Hyperlink"/>
            <w:rFonts w:ascii="Times New Roman" w:hAnsi="Times New Roman" w:cs="Times New Roman"/>
            <w:sz w:val="24"/>
            <w:szCs w:val="24"/>
          </w:rPr>
          <w:t>https://www.statista.com/outlook/hmo/healthcare-providers/qatar</w:t>
        </w:r>
      </w:hyperlink>
      <w:r w:rsidRPr="00CE69FE">
        <w:rPr>
          <w:rFonts w:ascii="Times New Roman" w:hAnsi="Times New Roman" w:cs="Times New Roman"/>
          <w:sz w:val="24"/>
          <w:szCs w:val="24"/>
        </w:rPr>
        <w:t xml:space="preserve"> </w:t>
      </w:r>
    </w:p>
    <w:p w14:paraId="4C0999D0" w14:textId="77777777" w:rsidR="00A10683" w:rsidRPr="00CE69FE" w:rsidRDefault="00261775" w:rsidP="00CE69FE">
      <w:pPr>
        <w:spacing w:line="480" w:lineRule="auto"/>
        <w:rPr>
          <w:rFonts w:ascii="Times New Roman" w:hAnsi="Times New Roman" w:cs="Times New Roman"/>
          <w:sz w:val="24"/>
          <w:szCs w:val="24"/>
        </w:rPr>
      </w:pPr>
      <w:r w:rsidRPr="00CE69FE">
        <w:rPr>
          <w:rFonts w:ascii="Times New Roman" w:hAnsi="Times New Roman" w:cs="Times New Roman"/>
          <w:sz w:val="24"/>
          <w:szCs w:val="24"/>
        </w:rPr>
        <w:t>The Healthcare Providers Market in Qatar is currently experiencing mild growth, influenced by factors, including increasing demand for quality care, an emphasis on preventive services, and advancements in health technologies that enhance patient accessibility and experience.</w:t>
      </w:r>
    </w:p>
    <w:p w14:paraId="275E9708" w14:textId="77777777" w:rsidR="00A10683" w:rsidRPr="00CE69FE" w:rsidRDefault="00A10683" w:rsidP="00CE69FE">
      <w:pPr>
        <w:spacing w:line="480" w:lineRule="auto"/>
        <w:jc w:val="center"/>
        <w:rPr>
          <w:rStyle w:val="Heading2Char"/>
          <w:rFonts w:eastAsiaTheme="minorHAnsi"/>
          <w:sz w:val="24"/>
          <w:szCs w:val="24"/>
        </w:rPr>
      </w:pPr>
      <w:bookmarkStart w:id="4" w:name="_Toc210519307"/>
      <w:r w:rsidRPr="00CE69FE">
        <w:rPr>
          <w:rStyle w:val="Heading2Char"/>
          <w:rFonts w:eastAsiaTheme="minorHAnsi"/>
          <w:sz w:val="24"/>
          <w:szCs w:val="24"/>
        </w:rPr>
        <w:t>Driving Factors</w:t>
      </w:r>
      <w:bookmarkEnd w:id="4"/>
      <w:r w:rsidRPr="00CE69FE">
        <w:rPr>
          <w:rStyle w:val="Heading2Char"/>
          <w:rFonts w:eastAsiaTheme="minorHAnsi"/>
          <w:sz w:val="24"/>
          <w:szCs w:val="24"/>
        </w:rPr>
        <w:t xml:space="preserve"> </w:t>
      </w:r>
    </w:p>
    <w:p w14:paraId="72D4D8E8" w14:textId="77777777" w:rsidR="00A10683" w:rsidRPr="00CE69FE" w:rsidRDefault="00261775" w:rsidP="00CE69FE">
      <w:pPr>
        <w:pStyle w:val="Heading3"/>
        <w:spacing w:line="480" w:lineRule="auto"/>
        <w:rPr>
          <w:rStyle w:val="Heading2Char"/>
          <w:rFonts w:eastAsiaTheme="minorHAnsi"/>
          <w:b/>
          <w:sz w:val="24"/>
          <w:szCs w:val="24"/>
        </w:rPr>
      </w:pPr>
      <w:bookmarkStart w:id="5" w:name="_Toc210519308"/>
      <w:r w:rsidRPr="00CE69FE">
        <w:rPr>
          <w:rStyle w:val="Heading2Char"/>
          <w:b/>
          <w:sz w:val="24"/>
          <w:szCs w:val="24"/>
        </w:rPr>
        <w:t>Customer preferences</w:t>
      </w:r>
      <w:bookmarkEnd w:id="5"/>
    </w:p>
    <w:p w14:paraId="6A9235AA" w14:textId="77777777" w:rsidR="00A10683" w:rsidRPr="00CE69FE" w:rsidRDefault="00261775" w:rsidP="00CE69FE">
      <w:pPr>
        <w:spacing w:line="480" w:lineRule="auto"/>
        <w:rPr>
          <w:rFonts w:ascii="Times New Roman" w:hAnsi="Times New Roman" w:cs="Times New Roman"/>
          <w:sz w:val="24"/>
          <w:szCs w:val="24"/>
        </w:rPr>
      </w:pPr>
      <w:r w:rsidRPr="00CE69FE">
        <w:rPr>
          <w:rFonts w:ascii="Times New Roman" w:hAnsi="Times New Roman" w:cs="Times New Roman"/>
          <w:sz w:val="24"/>
          <w:szCs w:val="24"/>
        </w:rPr>
        <w:t>In Qatar, there is a shift towards personalized healthcare services, with consumers increasingly favoring tailored treatment plans that cater to their individual health needs</w:t>
      </w:r>
      <w:r w:rsidR="00A96C8F">
        <w:rPr>
          <w:rFonts w:ascii="Times New Roman" w:hAnsi="Times New Roman" w:cs="Times New Roman"/>
          <w:sz w:val="24"/>
          <w:szCs w:val="24"/>
        </w:rPr>
        <w:t xml:space="preserve"> (</w:t>
      </w:r>
      <w:r w:rsidR="00A96C8F">
        <w:t>Statista, n.d.)</w:t>
      </w:r>
      <w:r w:rsidRPr="00CE69FE">
        <w:rPr>
          <w:rFonts w:ascii="Times New Roman" w:hAnsi="Times New Roman" w:cs="Times New Roman"/>
          <w:sz w:val="24"/>
          <w:szCs w:val="24"/>
        </w:rPr>
        <w:t>. The rising prevalence of lifestyle-related diseases has prompted a greater emphasis on preventive care, with many individuals seeking regular health screenings and wellness programs. Also, the integration of traditional healing practices with modern medical approaches is gaining traction, reflecting cultural preferences for holistic health solutions. Such an evolving landscape underscores a growing demand for health providers that can offer comprehensive, culturally sensitive care.</w:t>
      </w:r>
    </w:p>
    <w:p w14:paraId="06219E7E" w14:textId="77777777" w:rsidR="00A10683" w:rsidRPr="00CE69FE" w:rsidRDefault="00A10683" w:rsidP="00CE69FE">
      <w:pPr>
        <w:pStyle w:val="Heading3"/>
        <w:spacing w:line="480" w:lineRule="auto"/>
        <w:rPr>
          <w:rStyle w:val="Heading2Char"/>
          <w:rFonts w:eastAsiaTheme="minorHAnsi"/>
          <w:b/>
          <w:sz w:val="24"/>
          <w:szCs w:val="24"/>
        </w:rPr>
      </w:pPr>
      <w:bookmarkStart w:id="6" w:name="_Toc210519309"/>
      <w:r w:rsidRPr="00CE69FE">
        <w:rPr>
          <w:rStyle w:val="Heading2Char"/>
          <w:rFonts w:eastAsiaTheme="minorHAnsi"/>
          <w:b/>
          <w:sz w:val="24"/>
          <w:szCs w:val="24"/>
        </w:rPr>
        <w:t>Trends in the market</w:t>
      </w:r>
      <w:bookmarkEnd w:id="6"/>
    </w:p>
    <w:p w14:paraId="52C9F22F" w14:textId="77777777" w:rsidR="00A10683" w:rsidRPr="00CE69FE" w:rsidRDefault="00261775" w:rsidP="00CE69FE">
      <w:pPr>
        <w:spacing w:line="480" w:lineRule="auto"/>
        <w:rPr>
          <w:rFonts w:ascii="Times New Roman" w:hAnsi="Times New Roman" w:cs="Times New Roman"/>
          <w:sz w:val="24"/>
          <w:szCs w:val="24"/>
        </w:rPr>
      </w:pPr>
      <w:r w:rsidRPr="00CE69FE">
        <w:rPr>
          <w:rFonts w:ascii="Times New Roman" w:hAnsi="Times New Roman" w:cs="Times New Roman"/>
          <w:sz w:val="24"/>
          <w:szCs w:val="24"/>
        </w:rPr>
        <w:t>In Qatar, the healthcare providers market is experiencing a significant shift towards preventive and personalized care. There is an increasing adoption of wellness programs and regular health screenings as consumers become more proactive about managing their health</w:t>
      </w:r>
      <w:r w:rsidR="00A96C8F">
        <w:rPr>
          <w:rFonts w:ascii="Times New Roman" w:hAnsi="Times New Roman" w:cs="Times New Roman"/>
          <w:sz w:val="24"/>
          <w:szCs w:val="24"/>
        </w:rPr>
        <w:t xml:space="preserve"> (</w:t>
      </w:r>
      <w:r w:rsidR="00A96C8F">
        <w:t>Statista, n.d.)</w:t>
      </w:r>
      <w:r w:rsidRPr="00CE69FE">
        <w:rPr>
          <w:rFonts w:ascii="Times New Roman" w:hAnsi="Times New Roman" w:cs="Times New Roman"/>
          <w:sz w:val="24"/>
          <w:szCs w:val="24"/>
        </w:rPr>
        <w:t>. Also, the blending of traditional and modern medical practices is on the rise, reflecting a desire for holistic approaches that resonate with cultural values. The trajectory highlights the necessity for healthcare stakeholders to adapt their services, promoting a more integrated model that prioritizes individual needs and improves patient engagement, and health outcomes.</w:t>
      </w:r>
    </w:p>
    <w:p w14:paraId="285CC792" w14:textId="77777777" w:rsidR="00A10683" w:rsidRPr="00CE69FE" w:rsidRDefault="00261775" w:rsidP="00CE69FE">
      <w:pPr>
        <w:pStyle w:val="Heading3"/>
        <w:spacing w:line="480" w:lineRule="auto"/>
        <w:rPr>
          <w:rStyle w:val="Heading2Char"/>
          <w:rFonts w:eastAsiaTheme="minorHAnsi"/>
          <w:b/>
          <w:sz w:val="24"/>
          <w:szCs w:val="24"/>
        </w:rPr>
      </w:pPr>
      <w:bookmarkStart w:id="7" w:name="_Toc210519310"/>
      <w:r w:rsidRPr="00CE69FE">
        <w:rPr>
          <w:rStyle w:val="Heading2Char"/>
          <w:b/>
          <w:sz w:val="24"/>
          <w:szCs w:val="24"/>
        </w:rPr>
        <w:t>Local spe</w:t>
      </w:r>
      <w:r w:rsidR="00A10683" w:rsidRPr="00CE69FE">
        <w:rPr>
          <w:rStyle w:val="Heading2Char"/>
          <w:rFonts w:eastAsiaTheme="minorHAnsi"/>
          <w:b/>
          <w:sz w:val="24"/>
          <w:szCs w:val="24"/>
        </w:rPr>
        <w:t>cial circumstances</w:t>
      </w:r>
      <w:bookmarkEnd w:id="7"/>
    </w:p>
    <w:p w14:paraId="0A61055B" w14:textId="77777777" w:rsidR="00A10683" w:rsidRPr="00CE69FE" w:rsidRDefault="00261775" w:rsidP="00CE69FE">
      <w:pPr>
        <w:spacing w:line="480" w:lineRule="auto"/>
        <w:rPr>
          <w:rFonts w:ascii="Times New Roman" w:hAnsi="Times New Roman" w:cs="Times New Roman"/>
          <w:sz w:val="24"/>
          <w:szCs w:val="24"/>
        </w:rPr>
      </w:pPr>
      <w:r w:rsidRPr="00CE69FE">
        <w:rPr>
          <w:rFonts w:ascii="Times New Roman" w:hAnsi="Times New Roman" w:cs="Times New Roman"/>
          <w:sz w:val="24"/>
          <w:szCs w:val="24"/>
        </w:rPr>
        <w:t>In Qatar, the healthcare providers market is uniquely shaped by its rapid urbanization and a diverse expatriate population, leading to a blend of healthcare needs and preferences. The emphasis on Islamic values promotes a holistic approach to health, intertwining traditional remedies with modern medical practices. Also, the Qatari government's significant investments in healthcare infrastructure and a regulatory framework that supports innovation drive the adoption of advanced healthcare technologies</w:t>
      </w:r>
      <w:r w:rsidR="00A96C8F">
        <w:rPr>
          <w:rFonts w:ascii="Times New Roman" w:hAnsi="Times New Roman" w:cs="Times New Roman"/>
          <w:sz w:val="24"/>
          <w:szCs w:val="24"/>
        </w:rPr>
        <w:t xml:space="preserve"> (</w:t>
      </w:r>
      <w:r w:rsidR="00A96C8F">
        <w:t>Statista, n.d.)</w:t>
      </w:r>
      <w:r w:rsidRPr="00CE69FE">
        <w:rPr>
          <w:rFonts w:ascii="Times New Roman" w:hAnsi="Times New Roman" w:cs="Times New Roman"/>
          <w:sz w:val="24"/>
          <w:szCs w:val="24"/>
        </w:rPr>
        <w:t>. These local factors create a dynamic environment that prioritizes accessibility and personalized care, enhancing overall health outcomes.</w:t>
      </w:r>
    </w:p>
    <w:p w14:paraId="47173B51" w14:textId="77777777" w:rsidR="00A10683" w:rsidRPr="00CE69FE" w:rsidRDefault="00261775" w:rsidP="00CE69FE">
      <w:pPr>
        <w:pStyle w:val="Heading3"/>
        <w:spacing w:line="480" w:lineRule="auto"/>
        <w:rPr>
          <w:rStyle w:val="Heading2Char"/>
          <w:rFonts w:eastAsiaTheme="minorHAnsi"/>
          <w:b/>
          <w:sz w:val="24"/>
          <w:szCs w:val="24"/>
        </w:rPr>
      </w:pPr>
      <w:bookmarkStart w:id="8" w:name="_Toc210519311"/>
      <w:r w:rsidRPr="00CE69FE">
        <w:rPr>
          <w:rStyle w:val="Heading2Char"/>
          <w:b/>
          <w:sz w:val="24"/>
          <w:szCs w:val="24"/>
        </w:rPr>
        <w:t>U</w:t>
      </w:r>
      <w:r w:rsidR="00A10683" w:rsidRPr="00CE69FE">
        <w:rPr>
          <w:rStyle w:val="Heading2Char"/>
          <w:rFonts w:eastAsiaTheme="minorHAnsi"/>
          <w:b/>
          <w:sz w:val="24"/>
          <w:szCs w:val="24"/>
        </w:rPr>
        <w:t>nderlying macroeconomic factors</w:t>
      </w:r>
      <w:bookmarkEnd w:id="8"/>
    </w:p>
    <w:p w14:paraId="614B624C" w14:textId="77777777" w:rsidR="00261775" w:rsidRPr="00CE69FE" w:rsidRDefault="00261775" w:rsidP="00CE69FE">
      <w:pPr>
        <w:spacing w:line="480" w:lineRule="auto"/>
        <w:rPr>
          <w:rFonts w:ascii="Times New Roman" w:hAnsi="Times New Roman" w:cs="Times New Roman"/>
          <w:b/>
          <w:bCs/>
          <w:sz w:val="24"/>
          <w:szCs w:val="24"/>
        </w:rPr>
      </w:pPr>
      <w:r w:rsidRPr="00CE69FE">
        <w:rPr>
          <w:rFonts w:ascii="Times New Roman" w:hAnsi="Times New Roman" w:cs="Times New Roman"/>
          <w:sz w:val="24"/>
          <w:szCs w:val="24"/>
        </w:rPr>
        <w:t>The healthcare providers market in Qatar is significantly influenced by macroeconomic factors such as national economic health, government spending, and global economic trends. Qatar's strong GDP growth, bolstered by its oil and gas revenues, enables substantial investment in healthcare infrastructure, enhancing service delivery. Fiscal policies that prioritize health spending further support the expansion of facilities and services</w:t>
      </w:r>
      <w:r w:rsidR="00A96C8F">
        <w:rPr>
          <w:rFonts w:ascii="Times New Roman" w:hAnsi="Times New Roman" w:cs="Times New Roman"/>
          <w:sz w:val="24"/>
          <w:szCs w:val="24"/>
        </w:rPr>
        <w:t xml:space="preserve"> (</w:t>
      </w:r>
      <w:r w:rsidR="00A96C8F">
        <w:t>Statista, n.d.)</w:t>
      </w:r>
      <w:r w:rsidRPr="00CE69FE">
        <w:rPr>
          <w:rFonts w:ascii="Times New Roman" w:hAnsi="Times New Roman" w:cs="Times New Roman"/>
          <w:sz w:val="24"/>
          <w:szCs w:val="24"/>
        </w:rPr>
        <w:t>. Also, global trends, including the rising prevalence of chronic diseases and technological advancements, drive demand for innovative healthcare solutions. These factors collectively create a robust environment for healthcare providers, promoting higher standards of care and improved patient outcomes.</w:t>
      </w:r>
    </w:p>
    <w:p w14:paraId="2406EF94" w14:textId="77777777" w:rsidR="00E1672C" w:rsidRPr="00CE69FE" w:rsidRDefault="00E1672C" w:rsidP="00CE69FE">
      <w:pPr>
        <w:pStyle w:val="Heading1"/>
        <w:spacing w:line="480" w:lineRule="auto"/>
        <w:jc w:val="center"/>
        <w:rPr>
          <w:rFonts w:ascii="Times New Roman" w:eastAsia="Times New Roman" w:hAnsi="Times New Roman" w:cs="Times New Roman"/>
          <w:b/>
          <w:color w:val="auto"/>
          <w:sz w:val="24"/>
          <w:szCs w:val="24"/>
        </w:rPr>
      </w:pPr>
      <w:bookmarkStart w:id="9" w:name="_Toc210519312"/>
      <w:r w:rsidRPr="00CE69FE">
        <w:rPr>
          <w:rFonts w:ascii="Times New Roman" w:eastAsia="Times New Roman" w:hAnsi="Times New Roman" w:cs="Times New Roman"/>
          <w:b/>
          <w:color w:val="auto"/>
          <w:sz w:val="24"/>
          <w:szCs w:val="24"/>
        </w:rPr>
        <w:t>Competitive Landscape</w:t>
      </w:r>
      <w:bookmarkEnd w:id="9"/>
    </w:p>
    <w:p w14:paraId="3921BECF"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Qatar’s healthcare ecosystem is dynamic and multifaceted, characterized by a strong public sector foundation, a rapidly expanding private healthcare industry, and growing investments in digital and precision health technologies. The system is built upon a robust policy framework supported by the </w:t>
      </w:r>
      <w:r w:rsidRPr="00CE69FE">
        <w:rPr>
          <w:rFonts w:ascii="Times New Roman" w:eastAsia="Times New Roman" w:hAnsi="Times New Roman" w:cs="Times New Roman"/>
          <w:bCs/>
          <w:sz w:val="24"/>
          <w:szCs w:val="24"/>
        </w:rPr>
        <w:t>Qatar National Vision 2030</w:t>
      </w:r>
      <w:r w:rsidRPr="00E1672C">
        <w:rPr>
          <w:rFonts w:ascii="Times New Roman" w:eastAsia="Times New Roman" w:hAnsi="Times New Roman" w:cs="Times New Roman"/>
          <w:sz w:val="24"/>
          <w:szCs w:val="24"/>
        </w:rPr>
        <w:t>, which aims to provide a world-class healthcare infrastructure capable of serving the country’s growing population and positioning Qatar as a regional leader in medical innovation. Over the last decade, the Qatari government has invested billions of dollars in healthcare facilities, research institutions, and public health initiatives, while encouraging private sector participation to enhance efficiency, innovation, and competitiveness.</w:t>
      </w:r>
    </w:p>
    <w:p w14:paraId="5EA1CDF5" w14:textId="77777777" w:rsidR="00E1672C" w:rsidRPr="00CE69FE" w:rsidRDefault="00E1672C" w:rsidP="00CE69FE">
      <w:pPr>
        <w:pStyle w:val="Heading2"/>
        <w:spacing w:line="480" w:lineRule="auto"/>
        <w:rPr>
          <w:sz w:val="24"/>
          <w:szCs w:val="24"/>
        </w:rPr>
      </w:pPr>
      <w:bookmarkStart w:id="10" w:name="_Toc210519313"/>
      <w:r w:rsidRPr="00CE69FE">
        <w:rPr>
          <w:sz w:val="24"/>
          <w:szCs w:val="24"/>
        </w:rPr>
        <w:t>Public Sector Dominance</w:t>
      </w:r>
      <w:bookmarkEnd w:id="10"/>
    </w:p>
    <w:p w14:paraId="00672A24"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At the core of Qatar’s healthcare landscape is the </w:t>
      </w:r>
      <w:r w:rsidRPr="00CE69FE">
        <w:rPr>
          <w:rFonts w:ascii="Times New Roman" w:eastAsia="Times New Roman" w:hAnsi="Times New Roman" w:cs="Times New Roman"/>
          <w:bCs/>
          <w:sz w:val="24"/>
          <w:szCs w:val="24"/>
        </w:rPr>
        <w:t>Hamad Medical Corporation (HMC)</w:t>
      </w:r>
      <w:r w:rsidRPr="00E1672C">
        <w:rPr>
          <w:rFonts w:ascii="Times New Roman" w:eastAsia="Times New Roman" w:hAnsi="Times New Roman" w:cs="Times New Roman"/>
          <w:sz w:val="24"/>
          <w:szCs w:val="24"/>
        </w:rPr>
        <w:t xml:space="preserve">, the principal public healthcare provider and one of the most advanced integrated health systems in the Middle East. Established in 1979, HMC operates </w:t>
      </w:r>
      <w:r w:rsidRPr="00CE69FE">
        <w:rPr>
          <w:rFonts w:ascii="Times New Roman" w:eastAsia="Times New Roman" w:hAnsi="Times New Roman" w:cs="Times New Roman"/>
          <w:bCs/>
          <w:sz w:val="24"/>
          <w:szCs w:val="24"/>
        </w:rPr>
        <w:t>12 hospitals</w:t>
      </w:r>
      <w:r w:rsidRPr="00E1672C">
        <w:rPr>
          <w:rFonts w:ascii="Times New Roman" w:eastAsia="Times New Roman" w:hAnsi="Times New Roman" w:cs="Times New Roman"/>
          <w:sz w:val="24"/>
          <w:szCs w:val="24"/>
        </w:rPr>
        <w:t xml:space="preserve">, including </w:t>
      </w:r>
      <w:r w:rsidR="00810A23" w:rsidRPr="00CE69FE">
        <w:rPr>
          <w:rFonts w:ascii="Times New Roman" w:eastAsia="Times New Roman" w:hAnsi="Times New Roman" w:cs="Times New Roman"/>
          <w:bCs/>
          <w:sz w:val="24"/>
          <w:szCs w:val="24"/>
        </w:rPr>
        <w:t>Hamad General Hospital, National Center for Cancer Care and Research, Heart Hospital, Rumailah Hospital, Women's Hospital, Psychiatric Hospital, Communicable Disease Hospital, Al Khor Hospital, Al Wakra Hospital, Cuban Hospital, and Hazm Mebaireek General Hospital</w:t>
      </w:r>
      <w:r w:rsidRPr="00E1672C">
        <w:rPr>
          <w:rFonts w:ascii="Times New Roman" w:eastAsia="Times New Roman" w:hAnsi="Times New Roman" w:cs="Times New Roman"/>
          <w:bCs/>
          <w:sz w:val="24"/>
          <w:szCs w:val="24"/>
        </w:rPr>
        <w:t>.</w:t>
      </w:r>
      <w:r w:rsidRPr="00E1672C">
        <w:rPr>
          <w:rFonts w:ascii="Times New Roman" w:eastAsia="Times New Roman" w:hAnsi="Times New Roman" w:cs="Times New Roman"/>
          <w:sz w:val="24"/>
          <w:szCs w:val="24"/>
        </w:rPr>
        <w:t xml:space="preserve"> It also manages national ambulance services and home healthcare programs, ensuring accessibility to comprehe</w:t>
      </w:r>
      <w:r w:rsidR="0076008D" w:rsidRPr="00CE69FE">
        <w:rPr>
          <w:rFonts w:ascii="Times New Roman" w:eastAsia="Times New Roman" w:hAnsi="Times New Roman" w:cs="Times New Roman"/>
          <w:sz w:val="24"/>
          <w:szCs w:val="24"/>
        </w:rPr>
        <w:t xml:space="preserve">nsive care across the continuum </w:t>
      </w:r>
      <w:r w:rsidRPr="00E1672C">
        <w:rPr>
          <w:rFonts w:ascii="Times New Roman" w:eastAsia="Times New Roman" w:hAnsi="Times New Roman" w:cs="Times New Roman"/>
          <w:sz w:val="24"/>
          <w:szCs w:val="24"/>
        </w:rPr>
        <w:t>from emergency response to specialized treatment.</w:t>
      </w:r>
    </w:p>
    <w:p w14:paraId="10C85D68"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HMC is internationally accredited by the </w:t>
      </w:r>
      <w:r w:rsidRPr="00CE69FE">
        <w:rPr>
          <w:rFonts w:ascii="Times New Roman" w:eastAsia="Times New Roman" w:hAnsi="Times New Roman" w:cs="Times New Roman"/>
          <w:bCs/>
          <w:sz w:val="24"/>
          <w:szCs w:val="24"/>
        </w:rPr>
        <w:t>Joint Commission International (JCI)</w:t>
      </w:r>
      <w:r w:rsidRPr="00E1672C">
        <w:rPr>
          <w:rFonts w:ascii="Times New Roman" w:eastAsia="Times New Roman" w:hAnsi="Times New Roman" w:cs="Times New Roman"/>
          <w:sz w:val="24"/>
          <w:szCs w:val="24"/>
        </w:rPr>
        <w:t xml:space="preserve"> and serves as a benchmark for healthcare quality and safety standards in Qatar. The corporation’s workforce representing </w:t>
      </w:r>
      <w:r w:rsidR="0076008D" w:rsidRPr="00CE69FE">
        <w:rPr>
          <w:rFonts w:ascii="Times New Roman" w:eastAsia="Times New Roman" w:hAnsi="Times New Roman" w:cs="Times New Roman"/>
          <w:sz w:val="24"/>
          <w:szCs w:val="24"/>
        </w:rPr>
        <w:t>staff from diverse</w:t>
      </w:r>
      <w:r w:rsidRPr="00E1672C">
        <w:rPr>
          <w:rFonts w:ascii="Times New Roman" w:eastAsia="Times New Roman" w:hAnsi="Times New Roman" w:cs="Times New Roman"/>
          <w:sz w:val="24"/>
          <w:szCs w:val="24"/>
        </w:rPr>
        <w:t xml:space="preserve"> nationalities, and it continues to attract global medical expertise. In addition to clinical care, HMC is a hub for medical research, postgraduate training, and innovation in healthcare delivery. Its partnerships with leading international institutions such as </w:t>
      </w:r>
      <w:r w:rsidR="00810A23" w:rsidRPr="00CE69FE">
        <w:rPr>
          <w:rFonts w:ascii="Times New Roman" w:eastAsia="Times New Roman" w:hAnsi="Times New Roman" w:cs="Times New Roman"/>
          <w:bCs/>
          <w:sz w:val="24"/>
          <w:szCs w:val="24"/>
        </w:rPr>
        <w:t xml:space="preserve">Weill Cornell Medicine </w:t>
      </w:r>
      <w:r w:rsidRPr="00CE69FE">
        <w:rPr>
          <w:rFonts w:ascii="Times New Roman" w:eastAsia="Times New Roman" w:hAnsi="Times New Roman" w:cs="Times New Roman"/>
          <w:bCs/>
          <w:sz w:val="24"/>
          <w:szCs w:val="24"/>
        </w:rPr>
        <w:t>Qatar</w:t>
      </w:r>
      <w:r w:rsidRPr="00E1672C">
        <w:rPr>
          <w:rFonts w:ascii="Times New Roman" w:eastAsia="Times New Roman" w:hAnsi="Times New Roman" w:cs="Times New Roman"/>
          <w:sz w:val="24"/>
          <w:szCs w:val="24"/>
        </w:rPr>
        <w:t xml:space="preserve"> and </w:t>
      </w:r>
      <w:r w:rsidRPr="00CE69FE">
        <w:rPr>
          <w:rFonts w:ascii="Times New Roman" w:eastAsia="Times New Roman" w:hAnsi="Times New Roman" w:cs="Times New Roman"/>
          <w:bCs/>
          <w:sz w:val="24"/>
          <w:szCs w:val="24"/>
        </w:rPr>
        <w:t>Harvard Medical School</w:t>
      </w:r>
      <w:r w:rsidRPr="00E1672C">
        <w:rPr>
          <w:rFonts w:ascii="Times New Roman" w:eastAsia="Times New Roman" w:hAnsi="Times New Roman" w:cs="Times New Roman"/>
          <w:sz w:val="24"/>
          <w:szCs w:val="24"/>
        </w:rPr>
        <w:t xml:space="preserve"> demonstrate the nation’s commitment to combining academic excellence with service delivery.</w:t>
      </w:r>
    </w:p>
    <w:p w14:paraId="71B40658"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Furthermore, the </w:t>
      </w:r>
      <w:r w:rsidRPr="00CE69FE">
        <w:rPr>
          <w:rFonts w:ascii="Times New Roman" w:eastAsia="Times New Roman" w:hAnsi="Times New Roman" w:cs="Times New Roman"/>
          <w:bCs/>
          <w:sz w:val="24"/>
          <w:szCs w:val="24"/>
        </w:rPr>
        <w:t>Primar</w:t>
      </w:r>
      <w:r w:rsidR="0076008D" w:rsidRPr="00CE69FE">
        <w:rPr>
          <w:rFonts w:ascii="Times New Roman" w:eastAsia="Times New Roman" w:hAnsi="Times New Roman" w:cs="Times New Roman"/>
          <w:bCs/>
          <w:sz w:val="24"/>
          <w:szCs w:val="24"/>
        </w:rPr>
        <w:t xml:space="preserve">y Health Care Corporation </w:t>
      </w:r>
      <w:r w:rsidRPr="00E1672C">
        <w:rPr>
          <w:rFonts w:ascii="Times New Roman" w:eastAsia="Times New Roman" w:hAnsi="Times New Roman" w:cs="Times New Roman"/>
          <w:sz w:val="24"/>
          <w:szCs w:val="24"/>
        </w:rPr>
        <w:t>plays a pivotal role in preventive and communit</w:t>
      </w:r>
      <w:r w:rsidR="0076008D" w:rsidRPr="00CE69FE">
        <w:rPr>
          <w:rFonts w:ascii="Times New Roman" w:eastAsia="Times New Roman" w:hAnsi="Times New Roman" w:cs="Times New Roman"/>
          <w:sz w:val="24"/>
          <w:szCs w:val="24"/>
        </w:rPr>
        <w:t xml:space="preserve">y-based care. PHCC manages several </w:t>
      </w:r>
      <w:r w:rsidRPr="00CE69FE">
        <w:rPr>
          <w:rFonts w:ascii="Times New Roman" w:eastAsia="Times New Roman" w:hAnsi="Times New Roman" w:cs="Times New Roman"/>
          <w:bCs/>
          <w:sz w:val="24"/>
          <w:szCs w:val="24"/>
        </w:rPr>
        <w:t>health centers</w:t>
      </w:r>
      <w:r w:rsidRPr="00E1672C">
        <w:rPr>
          <w:rFonts w:ascii="Times New Roman" w:eastAsia="Times New Roman" w:hAnsi="Times New Roman" w:cs="Times New Roman"/>
          <w:sz w:val="24"/>
          <w:szCs w:val="24"/>
        </w:rPr>
        <w:t xml:space="preserve"> strategically located across the country, focusing on early detection, chronic disease management, maternal and child health, and mental wellness. Together, HMC and PHCC form the backbone of Qatar’s public healthcare infrastructure, providing universal coverage and supporting the government’s goal of achieving equitable access to high-quality health services.</w:t>
      </w:r>
    </w:p>
    <w:p w14:paraId="22644295" w14:textId="77777777" w:rsidR="00E1672C" w:rsidRPr="00CE69FE" w:rsidRDefault="00E1672C" w:rsidP="00CE69FE">
      <w:pPr>
        <w:pStyle w:val="Heading2"/>
        <w:spacing w:line="480" w:lineRule="auto"/>
        <w:rPr>
          <w:sz w:val="24"/>
          <w:szCs w:val="24"/>
        </w:rPr>
      </w:pPr>
      <w:bookmarkStart w:id="11" w:name="_Toc210519314"/>
      <w:r w:rsidRPr="00CE69FE">
        <w:rPr>
          <w:sz w:val="24"/>
          <w:szCs w:val="24"/>
        </w:rPr>
        <w:t>World-Class Specialty and Research Institutions</w:t>
      </w:r>
      <w:bookmarkEnd w:id="11"/>
    </w:p>
    <w:p w14:paraId="7B5B074C"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Beyond the public system, Qatar has made significant strides in developing </w:t>
      </w:r>
      <w:r w:rsidRPr="00CE69FE">
        <w:rPr>
          <w:rFonts w:ascii="Times New Roman" w:eastAsia="Times New Roman" w:hAnsi="Times New Roman" w:cs="Times New Roman"/>
          <w:bCs/>
          <w:sz w:val="24"/>
          <w:szCs w:val="24"/>
        </w:rPr>
        <w:t>specialized medical and research institutions</w:t>
      </w:r>
      <w:r w:rsidRPr="00E1672C">
        <w:rPr>
          <w:rFonts w:ascii="Times New Roman" w:eastAsia="Times New Roman" w:hAnsi="Times New Roman" w:cs="Times New Roman"/>
          <w:sz w:val="24"/>
          <w:szCs w:val="24"/>
        </w:rPr>
        <w:t xml:space="preserve"> that enhance the country’s international reputation in healthcare innovation. One of the most notable is </w:t>
      </w:r>
      <w:r w:rsidRPr="00CE69FE">
        <w:rPr>
          <w:rFonts w:ascii="Times New Roman" w:eastAsia="Times New Roman" w:hAnsi="Times New Roman" w:cs="Times New Roman"/>
          <w:bCs/>
          <w:sz w:val="24"/>
          <w:szCs w:val="24"/>
        </w:rPr>
        <w:t>Sidra Medicine</w:t>
      </w:r>
      <w:r w:rsidRPr="00E1672C">
        <w:rPr>
          <w:rFonts w:ascii="Times New Roman" w:eastAsia="Times New Roman" w:hAnsi="Times New Roman" w:cs="Times New Roman"/>
          <w:sz w:val="24"/>
          <w:szCs w:val="24"/>
        </w:rPr>
        <w:t xml:space="preserve">, a state-of-the-art women’s and children’s hospital and research center. Operated by the </w:t>
      </w:r>
      <w:r w:rsidRPr="00CE69FE">
        <w:rPr>
          <w:rFonts w:ascii="Times New Roman" w:eastAsia="Times New Roman" w:hAnsi="Times New Roman" w:cs="Times New Roman"/>
          <w:bCs/>
          <w:sz w:val="24"/>
          <w:szCs w:val="24"/>
        </w:rPr>
        <w:t>Qatar Foundation</w:t>
      </w:r>
      <w:r w:rsidRPr="00E1672C">
        <w:rPr>
          <w:rFonts w:ascii="Times New Roman" w:eastAsia="Times New Roman" w:hAnsi="Times New Roman" w:cs="Times New Roman"/>
          <w:sz w:val="24"/>
          <w:szCs w:val="24"/>
        </w:rPr>
        <w:t>, Sidra represents a billion</w:t>
      </w:r>
      <w:r w:rsidR="00810A23" w:rsidRPr="00CE69FE">
        <w:rPr>
          <w:rFonts w:ascii="Times New Roman" w:eastAsia="Times New Roman" w:hAnsi="Times New Roman" w:cs="Times New Roman"/>
          <w:sz w:val="24"/>
          <w:szCs w:val="24"/>
        </w:rPr>
        <w:t xml:space="preserve"> USD</w:t>
      </w:r>
      <w:r w:rsidRPr="00E1672C">
        <w:rPr>
          <w:rFonts w:ascii="Times New Roman" w:eastAsia="Times New Roman" w:hAnsi="Times New Roman" w:cs="Times New Roman"/>
          <w:sz w:val="24"/>
          <w:szCs w:val="24"/>
        </w:rPr>
        <w:t xml:space="preserve"> investment in cutting-edge healthcare infrastructure and clinical excellence. The hospital integrates patient care with academic research and medical education, fostering a multidisciplinary approach that bridges science and clinical practice.</w:t>
      </w:r>
    </w:p>
    <w:p w14:paraId="6E33DF26"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Sidra Medicine is also a major center for </w:t>
      </w:r>
      <w:r w:rsidRPr="00CE69FE">
        <w:rPr>
          <w:rFonts w:ascii="Times New Roman" w:eastAsia="Times New Roman" w:hAnsi="Times New Roman" w:cs="Times New Roman"/>
          <w:bCs/>
          <w:sz w:val="24"/>
          <w:szCs w:val="24"/>
        </w:rPr>
        <w:t>genomic research, maternal-fetal medicine, pediatric oncology, and neonatal intensive care</w:t>
      </w:r>
      <w:r w:rsidRPr="00E1672C">
        <w:rPr>
          <w:rFonts w:ascii="Times New Roman" w:eastAsia="Times New Roman" w:hAnsi="Times New Roman" w:cs="Times New Roman"/>
          <w:sz w:val="24"/>
          <w:szCs w:val="24"/>
        </w:rPr>
        <w:t xml:space="preserve">. Its collaboration with the </w:t>
      </w:r>
      <w:r w:rsidRPr="00CE69FE">
        <w:rPr>
          <w:rFonts w:ascii="Times New Roman" w:eastAsia="Times New Roman" w:hAnsi="Times New Roman" w:cs="Times New Roman"/>
          <w:bCs/>
          <w:sz w:val="24"/>
          <w:szCs w:val="24"/>
        </w:rPr>
        <w:t>Qatar Genome Programme</w:t>
      </w:r>
      <w:r w:rsidRPr="00E1672C">
        <w:rPr>
          <w:rFonts w:ascii="Times New Roman" w:eastAsia="Times New Roman" w:hAnsi="Times New Roman" w:cs="Times New Roman"/>
          <w:sz w:val="24"/>
          <w:szCs w:val="24"/>
        </w:rPr>
        <w:t xml:space="preserve"> and </w:t>
      </w:r>
      <w:r w:rsidRPr="00CE69FE">
        <w:rPr>
          <w:rFonts w:ascii="Times New Roman" w:eastAsia="Times New Roman" w:hAnsi="Times New Roman" w:cs="Times New Roman"/>
          <w:bCs/>
          <w:sz w:val="24"/>
          <w:szCs w:val="24"/>
        </w:rPr>
        <w:t>Qatar Biobank</w:t>
      </w:r>
      <w:r w:rsidRPr="00E1672C">
        <w:rPr>
          <w:rFonts w:ascii="Times New Roman" w:eastAsia="Times New Roman" w:hAnsi="Times New Roman" w:cs="Times New Roman"/>
          <w:sz w:val="24"/>
          <w:szCs w:val="24"/>
        </w:rPr>
        <w:t xml:space="preserve"> supports Qatar’s growing focus on </w:t>
      </w:r>
      <w:r w:rsidRPr="00CE69FE">
        <w:rPr>
          <w:rFonts w:ascii="Times New Roman" w:eastAsia="Times New Roman" w:hAnsi="Times New Roman" w:cs="Times New Roman"/>
          <w:bCs/>
          <w:sz w:val="24"/>
          <w:szCs w:val="24"/>
        </w:rPr>
        <w:t>precision medicine</w:t>
      </w:r>
      <w:r w:rsidR="0076008D" w:rsidRPr="00CE69FE">
        <w:rPr>
          <w:rFonts w:ascii="Times New Roman" w:eastAsia="Times New Roman" w:hAnsi="Times New Roman" w:cs="Times New Roman"/>
          <w:sz w:val="24"/>
          <w:szCs w:val="24"/>
        </w:rPr>
        <w:t xml:space="preserve"> </w:t>
      </w:r>
      <w:r w:rsidRPr="00E1672C">
        <w:rPr>
          <w:rFonts w:ascii="Times New Roman" w:eastAsia="Times New Roman" w:hAnsi="Times New Roman" w:cs="Times New Roman"/>
          <w:sz w:val="24"/>
          <w:szCs w:val="24"/>
        </w:rPr>
        <w:t>tailoring treatments to individuals based on their genetic and lifestyle profiles. Through advanced laboratories and high-performance bioinformatics platforms, these initiatives collect genetic and clinical data that help identify disease patterns prevalent in Qatar’s population, enabling early diagnosis and personalized treatment plans.</w:t>
      </w:r>
    </w:p>
    <w:p w14:paraId="5704AE43"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The </w:t>
      </w:r>
      <w:r w:rsidRPr="00CE69FE">
        <w:rPr>
          <w:rFonts w:ascii="Times New Roman" w:eastAsia="Times New Roman" w:hAnsi="Times New Roman" w:cs="Times New Roman"/>
          <w:bCs/>
          <w:sz w:val="24"/>
          <w:szCs w:val="24"/>
        </w:rPr>
        <w:t>Aspetar Orthopaedic and Sports Medicine Hospital</w:t>
      </w:r>
      <w:r w:rsidRPr="00E1672C">
        <w:rPr>
          <w:rFonts w:ascii="Times New Roman" w:eastAsia="Times New Roman" w:hAnsi="Times New Roman" w:cs="Times New Roman"/>
          <w:sz w:val="24"/>
          <w:szCs w:val="24"/>
        </w:rPr>
        <w:t xml:space="preserve">, another flagship facility, is globally recognized as a </w:t>
      </w:r>
      <w:r w:rsidRPr="00CE69FE">
        <w:rPr>
          <w:rFonts w:ascii="Times New Roman" w:eastAsia="Times New Roman" w:hAnsi="Times New Roman" w:cs="Times New Roman"/>
          <w:bCs/>
          <w:sz w:val="24"/>
          <w:szCs w:val="24"/>
        </w:rPr>
        <w:t>FIFA-accredited Medical Centre of Excellence</w:t>
      </w:r>
      <w:r w:rsidRPr="00E1672C">
        <w:rPr>
          <w:rFonts w:ascii="Times New Roman" w:eastAsia="Times New Roman" w:hAnsi="Times New Roman" w:cs="Times New Roman"/>
          <w:sz w:val="24"/>
          <w:szCs w:val="24"/>
        </w:rPr>
        <w:t xml:space="preserve">. It specializes in sports-related injuries, rehabilitation, and performance optimization, serving both professional athletes and the general public. Aspetar’s prominence reinforces Qatar’s reputation as a global sports and wellness destination, particularly following the successful hosting of major international events like the </w:t>
      </w:r>
      <w:r w:rsidRPr="00CE69FE">
        <w:rPr>
          <w:rFonts w:ascii="Times New Roman" w:eastAsia="Times New Roman" w:hAnsi="Times New Roman" w:cs="Times New Roman"/>
          <w:bCs/>
          <w:sz w:val="24"/>
          <w:szCs w:val="24"/>
        </w:rPr>
        <w:t>FIFA World Cup 2022</w:t>
      </w:r>
      <w:r w:rsidRPr="00E1672C">
        <w:rPr>
          <w:rFonts w:ascii="Times New Roman" w:eastAsia="Times New Roman" w:hAnsi="Times New Roman" w:cs="Times New Roman"/>
          <w:sz w:val="24"/>
          <w:szCs w:val="24"/>
        </w:rPr>
        <w:t>. These world-class institutions not only elevate the quality of healthcare in Qatar but also attract medical tourism and international collaborations.</w:t>
      </w:r>
    </w:p>
    <w:p w14:paraId="699E2B1C" w14:textId="77777777" w:rsidR="00E1672C" w:rsidRPr="00CE69FE" w:rsidRDefault="00E1672C" w:rsidP="00CE69FE">
      <w:pPr>
        <w:pStyle w:val="Heading2"/>
        <w:spacing w:line="480" w:lineRule="auto"/>
        <w:rPr>
          <w:sz w:val="24"/>
          <w:szCs w:val="24"/>
        </w:rPr>
      </w:pPr>
      <w:bookmarkStart w:id="12" w:name="_Toc210519315"/>
      <w:r w:rsidRPr="00CE69FE">
        <w:rPr>
          <w:sz w:val="24"/>
          <w:szCs w:val="24"/>
        </w:rPr>
        <w:t>Private Sector Expansion</w:t>
      </w:r>
      <w:bookmarkEnd w:id="12"/>
    </w:p>
    <w:p w14:paraId="73E8CB27"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The private healthcare sector in Qatar has experienced rapid growth in recent years, driven by rising population demand, policy reforms, and the introduction of </w:t>
      </w:r>
      <w:r w:rsidRPr="00CE69FE">
        <w:rPr>
          <w:rFonts w:ascii="Times New Roman" w:eastAsia="Times New Roman" w:hAnsi="Times New Roman" w:cs="Times New Roman"/>
          <w:bCs/>
          <w:sz w:val="24"/>
          <w:szCs w:val="24"/>
        </w:rPr>
        <w:t>mandatory health insurance coverage</w:t>
      </w:r>
      <w:r w:rsidRPr="00E1672C">
        <w:rPr>
          <w:rFonts w:ascii="Times New Roman" w:eastAsia="Times New Roman" w:hAnsi="Times New Roman" w:cs="Times New Roman"/>
          <w:sz w:val="24"/>
          <w:szCs w:val="24"/>
        </w:rPr>
        <w:t>. This environment has encouraged domestic and international healthcare providers to establish new hospitals, clinics, and diagnostic centers across Doha and its surrounding regions.</w:t>
      </w:r>
    </w:p>
    <w:p w14:paraId="44C68C48"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Prominent players such as </w:t>
      </w:r>
      <w:r w:rsidRPr="00CE69FE">
        <w:rPr>
          <w:rFonts w:ascii="Times New Roman" w:eastAsia="Times New Roman" w:hAnsi="Times New Roman" w:cs="Times New Roman"/>
          <w:bCs/>
          <w:sz w:val="24"/>
          <w:szCs w:val="24"/>
        </w:rPr>
        <w:t>Aster DM Healthcare</w:t>
      </w:r>
      <w:r w:rsidRPr="00E1672C">
        <w:rPr>
          <w:rFonts w:ascii="Times New Roman" w:eastAsia="Times New Roman" w:hAnsi="Times New Roman" w:cs="Times New Roman"/>
          <w:sz w:val="24"/>
          <w:szCs w:val="24"/>
        </w:rPr>
        <w:t xml:space="preserve">, </w:t>
      </w:r>
      <w:r w:rsidRPr="00CE69FE">
        <w:rPr>
          <w:rFonts w:ascii="Times New Roman" w:eastAsia="Times New Roman" w:hAnsi="Times New Roman" w:cs="Times New Roman"/>
          <w:bCs/>
          <w:sz w:val="24"/>
          <w:szCs w:val="24"/>
        </w:rPr>
        <w:t>Al Ahli Hospital</w:t>
      </w:r>
      <w:r w:rsidRPr="00E1672C">
        <w:rPr>
          <w:rFonts w:ascii="Times New Roman" w:eastAsia="Times New Roman" w:hAnsi="Times New Roman" w:cs="Times New Roman"/>
          <w:sz w:val="24"/>
          <w:szCs w:val="24"/>
        </w:rPr>
        <w:t xml:space="preserve">, and </w:t>
      </w:r>
      <w:r w:rsidRPr="00CE69FE">
        <w:rPr>
          <w:rFonts w:ascii="Times New Roman" w:eastAsia="Times New Roman" w:hAnsi="Times New Roman" w:cs="Times New Roman"/>
          <w:bCs/>
          <w:sz w:val="24"/>
          <w:szCs w:val="24"/>
        </w:rPr>
        <w:t>Naseem Healthcare</w:t>
      </w:r>
      <w:r w:rsidRPr="00E1672C">
        <w:rPr>
          <w:rFonts w:ascii="Times New Roman" w:eastAsia="Times New Roman" w:hAnsi="Times New Roman" w:cs="Times New Roman"/>
          <w:sz w:val="24"/>
          <w:szCs w:val="24"/>
        </w:rPr>
        <w:t xml:space="preserve"> have significantly expanded their service delivery capacity to meet the needs of Qatar’s diverse population. </w:t>
      </w:r>
      <w:r w:rsidRPr="00CE69FE">
        <w:rPr>
          <w:rFonts w:ascii="Times New Roman" w:eastAsia="Times New Roman" w:hAnsi="Times New Roman" w:cs="Times New Roman"/>
          <w:bCs/>
          <w:sz w:val="24"/>
          <w:szCs w:val="24"/>
        </w:rPr>
        <w:t>Aster DM Healthcare</w:t>
      </w:r>
      <w:r w:rsidRPr="00E1672C">
        <w:rPr>
          <w:rFonts w:ascii="Times New Roman" w:eastAsia="Times New Roman" w:hAnsi="Times New Roman" w:cs="Times New Roman"/>
          <w:sz w:val="24"/>
          <w:szCs w:val="24"/>
        </w:rPr>
        <w:t xml:space="preserve">, one of the largest integrated healthcare networks in the Gulf, operates hospitals, pharmacies, and medical centers that provide affordable, quality care. </w:t>
      </w:r>
      <w:r w:rsidRPr="00CE69FE">
        <w:rPr>
          <w:rFonts w:ascii="Times New Roman" w:eastAsia="Times New Roman" w:hAnsi="Times New Roman" w:cs="Times New Roman"/>
          <w:bCs/>
          <w:sz w:val="24"/>
          <w:szCs w:val="24"/>
        </w:rPr>
        <w:t>Al Ahli Hospital</w:t>
      </w:r>
      <w:r w:rsidRPr="00E1672C">
        <w:rPr>
          <w:rFonts w:ascii="Times New Roman" w:eastAsia="Times New Roman" w:hAnsi="Times New Roman" w:cs="Times New Roman"/>
          <w:sz w:val="24"/>
          <w:szCs w:val="24"/>
        </w:rPr>
        <w:t xml:space="preserve">, a fully JCI-accredited private facility, is known for its specialized departments in cardiology, obstetrics, pediatrics, and orthopedics, offering a high-end patient experience. Similarly, </w:t>
      </w:r>
      <w:r w:rsidRPr="00CE69FE">
        <w:rPr>
          <w:rFonts w:ascii="Times New Roman" w:eastAsia="Times New Roman" w:hAnsi="Times New Roman" w:cs="Times New Roman"/>
          <w:bCs/>
          <w:sz w:val="24"/>
          <w:szCs w:val="24"/>
        </w:rPr>
        <w:t>Naseem Healthcare</w:t>
      </w:r>
      <w:r w:rsidRPr="00E1672C">
        <w:rPr>
          <w:rFonts w:ascii="Times New Roman" w:eastAsia="Times New Roman" w:hAnsi="Times New Roman" w:cs="Times New Roman"/>
          <w:sz w:val="24"/>
          <w:szCs w:val="24"/>
        </w:rPr>
        <w:t xml:space="preserve"> has rapidly grown its footprint with multi-specialty clinics that emphasize accessibility and efficiency.</w:t>
      </w:r>
    </w:p>
    <w:p w14:paraId="10007C67"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The private sector’s expansion is not limited to hospital-based services; there is increasing diversification into </w:t>
      </w:r>
      <w:r w:rsidRPr="00CE69FE">
        <w:rPr>
          <w:rFonts w:ascii="Times New Roman" w:eastAsia="Times New Roman" w:hAnsi="Times New Roman" w:cs="Times New Roman"/>
          <w:bCs/>
          <w:sz w:val="24"/>
          <w:szCs w:val="24"/>
        </w:rPr>
        <w:t>outpatient care, rehabilitation centers, fertility clinics, dental health, and wellness programs</w:t>
      </w:r>
      <w:r w:rsidRPr="00E1672C">
        <w:rPr>
          <w:rFonts w:ascii="Times New Roman" w:eastAsia="Times New Roman" w:hAnsi="Times New Roman" w:cs="Times New Roman"/>
          <w:sz w:val="24"/>
          <w:szCs w:val="24"/>
        </w:rPr>
        <w:t xml:space="preserve">. These segments appeal to both local and expatriate populations seeking faster, personalized, and culturally sensitive healthcare options. The government’s push for </w:t>
      </w:r>
      <w:r w:rsidRPr="00CE69FE">
        <w:rPr>
          <w:rFonts w:ascii="Times New Roman" w:eastAsia="Times New Roman" w:hAnsi="Times New Roman" w:cs="Times New Roman"/>
          <w:bCs/>
          <w:sz w:val="24"/>
          <w:szCs w:val="24"/>
        </w:rPr>
        <w:t xml:space="preserve">public–private partnerships </w:t>
      </w:r>
      <w:r w:rsidRPr="00E1672C">
        <w:rPr>
          <w:rFonts w:ascii="Times New Roman" w:eastAsia="Times New Roman" w:hAnsi="Times New Roman" w:cs="Times New Roman"/>
          <w:sz w:val="24"/>
          <w:szCs w:val="24"/>
        </w:rPr>
        <w:t xml:space="preserve">has also opened avenues for collaboration in areas such as facility management, health insurance, and medical supply chains. As a result, Qatar’s private healthcare market is projected to grow at a </w:t>
      </w:r>
      <w:r w:rsidRPr="00CE69FE">
        <w:rPr>
          <w:rFonts w:ascii="Times New Roman" w:eastAsia="Times New Roman" w:hAnsi="Times New Roman" w:cs="Times New Roman"/>
          <w:bCs/>
          <w:sz w:val="24"/>
          <w:szCs w:val="24"/>
        </w:rPr>
        <w:t>compound annual growth rate (CAGR) of around 6% between 2024 and 2030</w:t>
      </w:r>
      <w:r w:rsidRPr="00E1672C">
        <w:rPr>
          <w:rFonts w:ascii="Times New Roman" w:eastAsia="Times New Roman" w:hAnsi="Times New Roman" w:cs="Times New Roman"/>
          <w:sz w:val="24"/>
          <w:szCs w:val="24"/>
        </w:rPr>
        <w:t>, supported by regulatory reforms and foreign investment incentives.</w:t>
      </w:r>
      <w:r w:rsidR="004B3CF0" w:rsidRPr="00CE69FE">
        <w:rPr>
          <w:rFonts w:ascii="Times New Roman" w:hAnsi="Times New Roman" w:cs="Times New Roman"/>
          <w:sz w:val="24"/>
          <w:szCs w:val="24"/>
        </w:rPr>
        <w:t xml:space="preserve"> Key growth areas include specialized clinical facilities, digital health technologies, and infrastructure development, with investors finding opportunities in operations, real estate, and medical equipment.</w:t>
      </w:r>
    </w:p>
    <w:p w14:paraId="7DB13183" w14:textId="77777777" w:rsidR="00E1672C" w:rsidRPr="00CE69FE" w:rsidRDefault="00E1672C" w:rsidP="00CE69FE">
      <w:pPr>
        <w:pStyle w:val="Heading2"/>
        <w:spacing w:line="480" w:lineRule="auto"/>
        <w:rPr>
          <w:sz w:val="24"/>
          <w:szCs w:val="24"/>
        </w:rPr>
      </w:pPr>
      <w:bookmarkStart w:id="13" w:name="_Toc210519316"/>
      <w:r w:rsidRPr="00CE69FE">
        <w:rPr>
          <w:sz w:val="24"/>
          <w:szCs w:val="24"/>
        </w:rPr>
        <w:t>Innovation, Digital Health, and Emerging Technology Players</w:t>
      </w:r>
      <w:bookmarkEnd w:id="13"/>
    </w:p>
    <w:p w14:paraId="11C57457"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One of the most transformative developments in Qatar’s healthcare landscape is the rise of </w:t>
      </w:r>
      <w:r w:rsidRPr="00CE69FE">
        <w:rPr>
          <w:rFonts w:ascii="Times New Roman" w:eastAsia="Times New Roman" w:hAnsi="Times New Roman" w:cs="Times New Roman"/>
          <w:bCs/>
          <w:sz w:val="24"/>
          <w:szCs w:val="24"/>
        </w:rPr>
        <w:t>digital health and technology-driven innovation</w:t>
      </w:r>
      <w:r w:rsidRPr="00E1672C">
        <w:rPr>
          <w:rFonts w:ascii="Times New Roman" w:eastAsia="Times New Roman" w:hAnsi="Times New Roman" w:cs="Times New Roman"/>
          <w:sz w:val="24"/>
          <w:szCs w:val="24"/>
        </w:rPr>
        <w:t xml:space="preserve">. </w:t>
      </w:r>
      <w:r w:rsidR="004B3CF0" w:rsidRPr="00CE69FE">
        <w:rPr>
          <w:rFonts w:ascii="Times New Roman" w:eastAsia="Times New Roman" w:hAnsi="Times New Roman" w:cs="Times New Roman"/>
          <w:sz w:val="24"/>
          <w:szCs w:val="24"/>
        </w:rPr>
        <w:t>Qatar’s</w:t>
      </w:r>
      <w:r w:rsidRPr="00E1672C">
        <w:rPr>
          <w:rFonts w:ascii="Times New Roman" w:eastAsia="Times New Roman" w:hAnsi="Times New Roman" w:cs="Times New Roman"/>
          <w:sz w:val="24"/>
          <w:szCs w:val="24"/>
        </w:rPr>
        <w:t xml:space="preserve"> </w:t>
      </w:r>
      <w:r w:rsidRPr="00CE69FE">
        <w:rPr>
          <w:rFonts w:ascii="Times New Roman" w:eastAsia="Times New Roman" w:hAnsi="Times New Roman" w:cs="Times New Roman"/>
          <w:bCs/>
          <w:sz w:val="24"/>
          <w:szCs w:val="24"/>
        </w:rPr>
        <w:t>Digital Health Strategy (2023–2026)</w:t>
      </w:r>
      <w:r w:rsidRPr="00E1672C">
        <w:rPr>
          <w:rFonts w:ascii="Times New Roman" w:eastAsia="Times New Roman" w:hAnsi="Times New Roman" w:cs="Times New Roman"/>
          <w:sz w:val="24"/>
          <w:szCs w:val="24"/>
        </w:rPr>
        <w:t xml:space="preserve"> and the </w:t>
      </w:r>
      <w:r w:rsidRPr="00CE69FE">
        <w:rPr>
          <w:rFonts w:ascii="Times New Roman" w:eastAsia="Times New Roman" w:hAnsi="Times New Roman" w:cs="Times New Roman"/>
          <w:bCs/>
          <w:sz w:val="24"/>
          <w:szCs w:val="24"/>
        </w:rPr>
        <w:t>Qatar Smart Nation program</w:t>
      </w:r>
      <w:r w:rsidRPr="00E1672C">
        <w:rPr>
          <w:rFonts w:ascii="Times New Roman" w:eastAsia="Times New Roman" w:hAnsi="Times New Roman" w:cs="Times New Roman"/>
          <w:sz w:val="24"/>
          <w:szCs w:val="24"/>
        </w:rPr>
        <w:t xml:space="preserve"> are advancing the integration of data analytics, telemedicine, artifi</w:t>
      </w:r>
      <w:r w:rsidR="004B3CF0" w:rsidRPr="00CE69FE">
        <w:rPr>
          <w:rFonts w:ascii="Times New Roman" w:eastAsia="Times New Roman" w:hAnsi="Times New Roman" w:cs="Times New Roman"/>
          <w:sz w:val="24"/>
          <w:szCs w:val="24"/>
        </w:rPr>
        <w:t>cial intelligence</w:t>
      </w:r>
      <w:r w:rsidRPr="00E1672C">
        <w:rPr>
          <w:rFonts w:ascii="Times New Roman" w:eastAsia="Times New Roman" w:hAnsi="Times New Roman" w:cs="Times New Roman"/>
          <w:sz w:val="24"/>
          <w:szCs w:val="24"/>
        </w:rPr>
        <w:t>, and cloud-based systems into clinical practice.</w:t>
      </w:r>
    </w:p>
    <w:p w14:paraId="5F0CE9EC"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Telehealth adoption surged during the COVID-19 pandemic, with both HMC and PHCC launching virtual consultation platforms that have since become permanent components of service delivery. Private providers have also followed suit, offering teleconsultations, remote monitoring, and home-care solutions that cater to Qatar’s tech-savvy population. Startups and health technology companies are increasingly focusing on </w:t>
      </w:r>
      <w:r w:rsidRPr="00CE69FE">
        <w:rPr>
          <w:rFonts w:ascii="Times New Roman" w:eastAsia="Times New Roman" w:hAnsi="Times New Roman" w:cs="Times New Roman"/>
          <w:bCs/>
          <w:sz w:val="24"/>
          <w:szCs w:val="24"/>
        </w:rPr>
        <w:t>AI-assisted diagnostics, wearable health devices, digital therapeutic applications, and electronic health record interoperability solutions</w:t>
      </w:r>
      <w:r w:rsidRPr="00E1672C">
        <w:rPr>
          <w:rFonts w:ascii="Times New Roman" w:eastAsia="Times New Roman" w:hAnsi="Times New Roman" w:cs="Times New Roman"/>
          <w:sz w:val="24"/>
          <w:szCs w:val="24"/>
        </w:rPr>
        <w:t>.</w:t>
      </w:r>
    </w:p>
    <w:p w14:paraId="0D76E50B"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Notable initiatives include collaborations between the </w:t>
      </w:r>
      <w:r w:rsidRPr="00CE69FE">
        <w:rPr>
          <w:rFonts w:ascii="Times New Roman" w:eastAsia="Times New Roman" w:hAnsi="Times New Roman" w:cs="Times New Roman"/>
          <w:bCs/>
          <w:sz w:val="24"/>
          <w:szCs w:val="24"/>
        </w:rPr>
        <w:t>Qa</w:t>
      </w:r>
      <w:r w:rsidR="004B3CF0" w:rsidRPr="00CE69FE">
        <w:rPr>
          <w:rFonts w:ascii="Times New Roman" w:eastAsia="Times New Roman" w:hAnsi="Times New Roman" w:cs="Times New Roman"/>
          <w:bCs/>
          <w:sz w:val="24"/>
          <w:szCs w:val="24"/>
        </w:rPr>
        <w:t>tar Science and Technology Park,</w:t>
      </w:r>
      <w:r w:rsidRPr="00E1672C">
        <w:rPr>
          <w:rFonts w:ascii="Times New Roman" w:eastAsia="Times New Roman" w:hAnsi="Times New Roman" w:cs="Times New Roman"/>
          <w:sz w:val="24"/>
          <w:szCs w:val="24"/>
        </w:rPr>
        <w:t xml:space="preserve"> and healthcare startups that use machine learning to analyze imaging data and predict patient outcomes. The government’s investment in </w:t>
      </w:r>
      <w:r w:rsidRPr="00CE69FE">
        <w:rPr>
          <w:rFonts w:ascii="Times New Roman" w:eastAsia="Times New Roman" w:hAnsi="Times New Roman" w:cs="Times New Roman"/>
          <w:bCs/>
          <w:sz w:val="24"/>
          <w:szCs w:val="24"/>
        </w:rPr>
        <w:t>cybersecurity and data governance</w:t>
      </w:r>
      <w:r w:rsidRPr="00E1672C">
        <w:rPr>
          <w:rFonts w:ascii="Times New Roman" w:eastAsia="Times New Roman" w:hAnsi="Times New Roman" w:cs="Times New Roman"/>
          <w:sz w:val="24"/>
          <w:szCs w:val="24"/>
        </w:rPr>
        <w:t xml:space="preserve"> further enhances trust and ensures the safe handling of sensitive medical information. Meanwhile, international technology giants such as </w:t>
      </w:r>
      <w:r w:rsidRPr="00CE69FE">
        <w:rPr>
          <w:rFonts w:ascii="Times New Roman" w:eastAsia="Times New Roman" w:hAnsi="Times New Roman" w:cs="Times New Roman"/>
          <w:bCs/>
          <w:sz w:val="24"/>
          <w:szCs w:val="24"/>
        </w:rPr>
        <w:t>Microsoft, IBM, and Siemens Healthineers</w:t>
      </w:r>
      <w:r w:rsidRPr="00E1672C">
        <w:rPr>
          <w:rFonts w:ascii="Times New Roman" w:eastAsia="Times New Roman" w:hAnsi="Times New Roman" w:cs="Times New Roman"/>
          <w:sz w:val="24"/>
          <w:szCs w:val="24"/>
        </w:rPr>
        <w:t xml:space="preserve"> have entered partnerships to deliver advanced health IT infrastructure, analytics platforms, and AI-driven diagnostic tools.</w:t>
      </w:r>
    </w:p>
    <w:p w14:paraId="253D9676"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This convergence of healthcare and technology has created </w:t>
      </w:r>
      <w:r w:rsidR="00A772C5" w:rsidRPr="00CE69FE">
        <w:rPr>
          <w:rFonts w:ascii="Times New Roman" w:eastAsia="Times New Roman" w:hAnsi="Times New Roman" w:cs="Times New Roman"/>
          <w:sz w:val="24"/>
          <w:szCs w:val="24"/>
        </w:rPr>
        <w:t xml:space="preserve">a </w:t>
      </w:r>
      <w:r w:rsidRPr="00E1672C">
        <w:rPr>
          <w:rFonts w:ascii="Times New Roman" w:eastAsia="Times New Roman" w:hAnsi="Times New Roman" w:cs="Times New Roman"/>
          <w:sz w:val="24"/>
          <w:szCs w:val="24"/>
        </w:rPr>
        <w:t xml:space="preserve">ground for startups and investors to innovate in </w:t>
      </w:r>
      <w:r w:rsidRPr="00CE69FE">
        <w:rPr>
          <w:rFonts w:ascii="Times New Roman" w:eastAsia="Times New Roman" w:hAnsi="Times New Roman" w:cs="Times New Roman"/>
          <w:bCs/>
          <w:sz w:val="24"/>
          <w:szCs w:val="24"/>
        </w:rPr>
        <w:t>digital health platforms, remote care solutions, predictive analytics, and personalized medicine</w:t>
      </w:r>
      <w:r w:rsidRPr="00E1672C">
        <w:rPr>
          <w:rFonts w:ascii="Times New Roman" w:eastAsia="Times New Roman" w:hAnsi="Times New Roman" w:cs="Times New Roman"/>
          <w:sz w:val="24"/>
          <w:szCs w:val="24"/>
        </w:rPr>
        <w:t>. For example, AI-based triage systems and digital patient management applications are now being tested to improve clinical decision-making and reduce hospital workloads. These innovations not only increase efficiency but also support Qatar’s long-term vision of building a sustainable, patient-centered healthcare system.</w:t>
      </w:r>
    </w:p>
    <w:p w14:paraId="46C200F0" w14:textId="77777777" w:rsidR="00E1672C" w:rsidRPr="00CE69FE" w:rsidRDefault="00E1672C" w:rsidP="00CE69FE">
      <w:pPr>
        <w:pStyle w:val="Heading2"/>
        <w:spacing w:line="480" w:lineRule="auto"/>
        <w:rPr>
          <w:sz w:val="24"/>
          <w:szCs w:val="24"/>
        </w:rPr>
      </w:pPr>
      <w:bookmarkStart w:id="14" w:name="_Toc210519317"/>
      <w:r w:rsidRPr="00CE69FE">
        <w:rPr>
          <w:sz w:val="24"/>
          <w:szCs w:val="24"/>
        </w:rPr>
        <w:t>Research and Precision Medicine Initiatives</w:t>
      </w:r>
      <w:bookmarkEnd w:id="14"/>
    </w:p>
    <w:p w14:paraId="1BAAC963"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Qatar’s investment in </w:t>
      </w:r>
      <w:r w:rsidRPr="00CE69FE">
        <w:rPr>
          <w:rFonts w:ascii="Times New Roman" w:eastAsia="Times New Roman" w:hAnsi="Times New Roman" w:cs="Times New Roman"/>
          <w:bCs/>
          <w:sz w:val="24"/>
          <w:szCs w:val="24"/>
        </w:rPr>
        <w:t>biomedical research and genomics</w:t>
      </w:r>
      <w:r w:rsidRPr="00E1672C">
        <w:rPr>
          <w:rFonts w:ascii="Times New Roman" w:eastAsia="Times New Roman" w:hAnsi="Times New Roman" w:cs="Times New Roman"/>
          <w:sz w:val="24"/>
          <w:szCs w:val="24"/>
        </w:rPr>
        <w:t xml:space="preserve"> is another defining aspect of its competitive healthcare landscape. The </w:t>
      </w:r>
      <w:r w:rsidRPr="00CE69FE">
        <w:rPr>
          <w:rFonts w:ascii="Times New Roman" w:eastAsia="Times New Roman" w:hAnsi="Times New Roman" w:cs="Times New Roman"/>
          <w:bCs/>
          <w:sz w:val="24"/>
          <w:szCs w:val="24"/>
        </w:rPr>
        <w:t>Qatar Biobank</w:t>
      </w:r>
      <w:r w:rsidRPr="00E1672C">
        <w:rPr>
          <w:rFonts w:ascii="Times New Roman" w:eastAsia="Times New Roman" w:hAnsi="Times New Roman" w:cs="Times New Roman"/>
          <w:sz w:val="24"/>
          <w:szCs w:val="24"/>
        </w:rPr>
        <w:t xml:space="preserve"> collects biological samples and health information from citizens and residents, providing a comprehensive dataset for researchers studying chronic diseases such as diabetes, cardiovascular conditions, and cancer. Complementing this is the </w:t>
      </w:r>
      <w:r w:rsidR="00A772C5" w:rsidRPr="00CE69FE">
        <w:rPr>
          <w:rFonts w:ascii="Times New Roman" w:eastAsia="Times New Roman" w:hAnsi="Times New Roman" w:cs="Times New Roman"/>
          <w:bCs/>
          <w:sz w:val="24"/>
          <w:szCs w:val="24"/>
        </w:rPr>
        <w:t>Qatar Genome Program</w:t>
      </w:r>
      <w:r w:rsidRPr="00E1672C">
        <w:rPr>
          <w:rFonts w:ascii="Times New Roman" w:eastAsia="Times New Roman" w:hAnsi="Times New Roman" w:cs="Times New Roman"/>
          <w:sz w:val="24"/>
          <w:szCs w:val="24"/>
        </w:rPr>
        <w:t>, which aims to map the genetic makeup of the Qatari population to enable precision medicine and public health planning.</w:t>
      </w:r>
    </w:p>
    <w:p w14:paraId="01FC9869" w14:textId="77777777" w:rsidR="006155B2" w:rsidRPr="00CE69FE"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These initiatives are supported by the </w:t>
      </w:r>
      <w:r w:rsidRPr="00CE69FE">
        <w:rPr>
          <w:rFonts w:ascii="Times New Roman" w:eastAsia="Times New Roman" w:hAnsi="Times New Roman" w:cs="Times New Roman"/>
          <w:bCs/>
          <w:sz w:val="24"/>
          <w:szCs w:val="24"/>
        </w:rPr>
        <w:t>Qatar Foundation for Education, Science and Community Development</w:t>
      </w:r>
      <w:r w:rsidRPr="00E1672C">
        <w:rPr>
          <w:rFonts w:ascii="Times New Roman" w:eastAsia="Times New Roman" w:hAnsi="Times New Roman" w:cs="Times New Roman"/>
          <w:sz w:val="24"/>
          <w:szCs w:val="24"/>
        </w:rPr>
        <w:t>, which fosters partnerships between academia, industry, and healthcare providers. They are instrumental in driving evidence-based innovation, supporting clinical trials, and enabling the development of targeted therapies. By linking genetic research with public health policy, Qatar is positioning itself at the forefront of genomic medicine in the region—a move that strengthens its competitive edge and opens avenues for collaboration with pharmaceutical, biotechnology, and AI-driven diagnostics companies.</w:t>
      </w:r>
    </w:p>
    <w:p w14:paraId="526FA585" w14:textId="77777777" w:rsidR="003948D6" w:rsidRPr="00CE69FE" w:rsidRDefault="0076008D" w:rsidP="00CE69FE">
      <w:pPr>
        <w:pStyle w:val="Heading1"/>
        <w:spacing w:line="480" w:lineRule="auto"/>
        <w:rPr>
          <w:rFonts w:ascii="Times New Roman" w:hAnsi="Times New Roman" w:cs="Times New Roman"/>
          <w:color w:val="auto"/>
          <w:sz w:val="24"/>
          <w:szCs w:val="24"/>
        </w:rPr>
      </w:pPr>
      <w:bookmarkStart w:id="15" w:name="_Toc210519318"/>
      <w:r w:rsidRPr="00CE69FE">
        <w:rPr>
          <w:rStyle w:val="Strong"/>
          <w:rFonts w:ascii="Times New Roman" w:hAnsi="Times New Roman" w:cs="Times New Roman"/>
          <w:bCs w:val="0"/>
          <w:color w:val="auto"/>
          <w:sz w:val="24"/>
          <w:szCs w:val="24"/>
        </w:rPr>
        <w:t>SWOT Analysis of</w:t>
      </w:r>
      <w:r w:rsidR="003948D6" w:rsidRPr="00CE69FE">
        <w:rPr>
          <w:rStyle w:val="Strong"/>
          <w:rFonts w:ascii="Times New Roman" w:hAnsi="Times New Roman" w:cs="Times New Roman"/>
          <w:bCs w:val="0"/>
          <w:color w:val="auto"/>
          <w:sz w:val="24"/>
          <w:szCs w:val="24"/>
        </w:rPr>
        <w:t xml:space="preserve"> Qatar</w:t>
      </w:r>
      <w:r w:rsidRPr="00CE69FE">
        <w:rPr>
          <w:rStyle w:val="Strong"/>
          <w:rFonts w:ascii="Times New Roman" w:hAnsi="Times New Roman" w:cs="Times New Roman"/>
          <w:bCs w:val="0"/>
          <w:color w:val="auto"/>
          <w:sz w:val="24"/>
          <w:szCs w:val="24"/>
        </w:rPr>
        <w:t>’s</w:t>
      </w:r>
      <w:r w:rsidR="003948D6" w:rsidRPr="00CE69FE">
        <w:rPr>
          <w:rStyle w:val="Strong"/>
          <w:rFonts w:ascii="Times New Roman" w:hAnsi="Times New Roman" w:cs="Times New Roman"/>
          <w:bCs w:val="0"/>
          <w:color w:val="auto"/>
          <w:sz w:val="24"/>
          <w:szCs w:val="24"/>
        </w:rPr>
        <w:t xml:space="preserve"> Healthcare Sector</w:t>
      </w:r>
      <w:bookmarkEnd w:id="15"/>
    </w:p>
    <w:tbl>
      <w:tblPr>
        <w:tblStyle w:val="TableGrid"/>
        <w:tblW w:w="0" w:type="auto"/>
        <w:tblLook w:val="04A0" w:firstRow="1" w:lastRow="0" w:firstColumn="1" w:lastColumn="0" w:noHBand="0" w:noVBand="1"/>
      </w:tblPr>
      <w:tblGrid>
        <w:gridCol w:w="4675"/>
        <w:gridCol w:w="4675"/>
      </w:tblGrid>
      <w:tr w:rsidR="00E75FF0" w:rsidRPr="00CE69FE" w14:paraId="70766C53" w14:textId="77777777" w:rsidTr="00E75FF0">
        <w:tc>
          <w:tcPr>
            <w:tcW w:w="4675" w:type="dxa"/>
          </w:tcPr>
          <w:p w14:paraId="202DD40F" w14:textId="77777777" w:rsidR="00E75FF0" w:rsidRPr="00CE69FE" w:rsidRDefault="00E75FF0" w:rsidP="00CE69FE">
            <w:pPr>
              <w:spacing w:line="480" w:lineRule="auto"/>
              <w:rPr>
                <w:rFonts w:ascii="Times New Roman" w:hAnsi="Times New Roman" w:cs="Times New Roman"/>
                <w:b/>
                <w:sz w:val="24"/>
                <w:szCs w:val="24"/>
              </w:rPr>
            </w:pPr>
            <w:r w:rsidRPr="00CE69FE">
              <w:rPr>
                <w:rFonts w:ascii="Times New Roman" w:hAnsi="Times New Roman" w:cs="Times New Roman"/>
                <w:b/>
                <w:sz w:val="24"/>
                <w:szCs w:val="24"/>
              </w:rPr>
              <w:t>Strengths</w:t>
            </w:r>
          </w:p>
        </w:tc>
        <w:tc>
          <w:tcPr>
            <w:tcW w:w="4675" w:type="dxa"/>
          </w:tcPr>
          <w:p w14:paraId="192D0DC8" w14:textId="77777777" w:rsidR="00E75FF0" w:rsidRPr="00CE69FE" w:rsidRDefault="00E75FF0" w:rsidP="00CE69FE">
            <w:pPr>
              <w:spacing w:line="480" w:lineRule="auto"/>
              <w:rPr>
                <w:rFonts w:ascii="Times New Roman" w:hAnsi="Times New Roman" w:cs="Times New Roman"/>
                <w:b/>
                <w:sz w:val="24"/>
                <w:szCs w:val="24"/>
              </w:rPr>
            </w:pPr>
            <w:r w:rsidRPr="00CE69FE">
              <w:rPr>
                <w:rFonts w:ascii="Times New Roman" w:hAnsi="Times New Roman" w:cs="Times New Roman"/>
                <w:b/>
                <w:sz w:val="24"/>
                <w:szCs w:val="24"/>
              </w:rPr>
              <w:t>Weaknesses</w:t>
            </w:r>
          </w:p>
        </w:tc>
      </w:tr>
      <w:tr w:rsidR="00E75FF0" w:rsidRPr="00CE69FE" w14:paraId="3D1254FA" w14:textId="77777777" w:rsidTr="00E75FF0">
        <w:tc>
          <w:tcPr>
            <w:tcW w:w="4675" w:type="dxa"/>
          </w:tcPr>
          <w:p w14:paraId="0A268E9D" w14:textId="77777777" w:rsidR="00E75FF0" w:rsidRPr="00CE69FE" w:rsidRDefault="00152DC3" w:rsidP="00CE69FE">
            <w:pPr>
              <w:pStyle w:val="ListParagraph"/>
              <w:numPr>
                <w:ilvl w:val="0"/>
                <w:numId w:val="6"/>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Strong government funding and policy support:</w:t>
            </w:r>
            <w:r w:rsidRPr="00CE69FE">
              <w:rPr>
                <w:rFonts w:ascii="Times New Roman" w:hAnsi="Times New Roman" w:cs="Times New Roman"/>
                <w:sz w:val="24"/>
                <w:szCs w:val="24"/>
              </w:rPr>
              <w:t xml:space="preserve"> Qatar’s government has consistently prioritized healthcare within its National Vision 2030. Large-scale investments—such as the expansion of the Hamad Medical Corporation (HMC), Sidra Medicine, and the Primary Health Care Corporation (PHCC)—demonstrate sustained public commitment. </w:t>
            </w:r>
            <w:r w:rsidR="004B3CF0" w:rsidRPr="00CE69FE">
              <w:rPr>
                <w:rFonts w:ascii="Times New Roman" w:hAnsi="Times New Roman" w:cs="Times New Roman"/>
                <w:sz w:val="24"/>
                <w:szCs w:val="24"/>
              </w:rPr>
              <w:t>Qatar’s</w:t>
            </w:r>
            <w:r w:rsidRPr="00CE69FE">
              <w:rPr>
                <w:rFonts w:ascii="Times New Roman" w:hAnsi="Times New Roman" w:cs="Times New Roman"/>
                <w:sz w:val="24"/>
                <w:szCs w:val="24"/>
              </w:rPr>
              <w:t xml:space="preserve"> 2024 national budget allocated approximately </w:t>
            </w:r>
            <w:r w:rsidR="004B3CF0" w:rsidRPr="00CE69FE">
              <w:rPr>
                <w:rFonts w:ascii="Times New Roman" w:hAnsi="Times New Roman" w:cs="Times New Roman"/>
                <w:sz w:val="24"/>
                <w:szCs w:val="24"/>
              </w:rPr>
              <w:t xml:space="preserve">QAR 21.8 billion </w:t>
            </w:r>
            <w:r w:rsidRPr="00CE69FE">
              <w:rPr>
                <w:rFonts w:ascii="Times New Roman" w:hAnsi="Times New Roman" w:cs="Times New Roman"/>
                <w:sz w:val="24"/>
                <w:szCs w:val="24"/>
              </w:rPr>
              <w:t>to healthcare, reflecting robust fiscal support.</w:t>
            </w:r>
          </w:p>
          <w:p w14:paraId="0439C414" w14:textId="77777777" w:rsidR="00152DC3" w:rsidRPr="00CE69FE" w:rsidRDefault="00152DC3" w:rsidP="00CE69FE">
            <w:pPr>
              <w:pStyle w:val="ListParagraph"/>
              <w:numPr>
                <w:ilvl w:val="0"/>
                <w:numId w:val="6"/>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High healthcare expenditure per capita:</w:t>
            </w:r>
            <w:r w:rsidRPr="00CE69FE">
              <w:rPr>
                <w:rFonts w:ascii="Times New Roman" w:hAnsi="Times New Roman" w:cs="Times New Roman"/>
                <w:sz w:val="24"/>
                <w:szCs w:val="24"/>
              </w:rPr>
              <w:t xml:space="preserve"> Qatar’s per capita health expenditure of </w:t>
            </w:r>
            <w:r w:rsidRPr="00CE69FE">
              <w:rPr>
                <w:rStyle w:val="Strong"/>
                <w:rFonts w:ascii="Times New Roman" w:hAnsi="Times New Roman" w:cs="Times New Roman"/>
                <w:b w:val="0"/>
                <w:sz w:val="24"/>
                <w:szCs w:val="24"/>
              </w:rPr>
              <w:t>around USD 2,400</w:t>
            </w:r>
            <w:r w:rsidRPr="00CE69FE">
              <w:rPr>
                <w:rFonts w:ascii="Times New Roman" w:hAnsi="Times New Roman" w:cs="Times New Roman"/>
                <w:sz w:val="24"/>
                <w:szCs w:val="24"/>
              </w:rPr>
              <w:t xml:space="preserve"> ranks among the highest in the Middle East, signifying a well-funded healthcare environment. This spending supports superior facilities, advanced medical equipment, and high patient satisfaction levels.</w:t>
            </w:r>
          </w:p>
          <w:p w14:paraId="3723D8BB" w14:textId="77777777" w:rsidR="00152DC3" w:rsidRPr="00CE69FE" w:rsidRDefault="00152DC3" w:rsidP="00CE69FE">
            <w:pPr>
              <w:pStyle w:val="ListParagraph"/>
              <w:numPr>
                <w:ilvl w:val="0"/>
                <w:numId w:val="6"/>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Modern healthcare infrastructure:</w:t>
            </w:r>
            <w:r w:rsidRPr="00CE69FE">
              <w:rPr>
                <w:rFonts w:ascii="Times New Roman" w:hAnsi="Times New Roman" w:cs="Times New Roman"/>
                <w:sz w:val="24"/>
                <w:szCs w:val="24"/>
              </w:rPr>
              <w:t xml:space="preserve"> Qatar has one of the most advanced healthcare infrastructures in the Gulf region. World-class institutions such as </w:t>
            </w:r>
            <w:r w:rsidRPr="00CE69FE">
              <w:rPr>
                <w:rStyle w:val="Strong"/>
                <w:rFonts w:ascii="Times New Roman" w:hAnsi="Times New Roman" w:cs="Times New Roman"/>
                <w:b w:val="0"/>
                <w:sz w:val="24"/>
                <w:szCs w:val="24"/>
              </w:rPr>
              <w:t>Sidra Medicine</w:t>
            </w:r>
            <w:r w:rsidRPr="00CE69FE">
              <w:rPr>
                <w:rFonts w:ascii="Times New Roman" w:hAnsi="Times New Roman" w:cs="Times New Roman"/>
                <w:b/>
                <w:sz w:val="24"/>
                <w:szCs w:val="24"/>
              </w:rPr>
              <w:t xml:space="preserve">, </w:t>
            </w:r>
            <w:r w:rsidRPr="00CE69FE">
              <w:rPr>
                <w:rStyle w:val="Strong"/>
                <w:rFonts w:ascii="Times New Roman" w:hAnsi="Times New Roman" w:cs="Times New Roman"/>
                <w:b w:val="0"/>
                <w:sz w:val="24"/>
                <w:szCs w:val="24"/>
              </w:rPr>
              <w:t>Aspetar Orthopaedic and Sports Medicine Hospital</w:t>
            </w:r>
            <w:r w:rsidRPr="00CE69FE">
              <w:rPr>
                <w:rFonts w:ascii="Times New Roman" w:hAnsi="Times New Roman" w:cs="Times New Roman"/>
                <w:sz w:val="24"/>
                <w:szCs w:val="24"/>
              </w:rPr>
              <w:t>, and</w:t>
            </w:r>
            <w:r w:rsidRPr="00CE69FE">
              <w:rPr>
                <w:rFonts w:ascii="Times New Roman" w:hAnsi="Times New Roman" w:cs="Times New Roman"/>
                <w:b/>
                <w:sz w:val="24"/>
                <w:szCs w:val="24"/>
              </w:rPr>
              <w:t xml:space="preserve"> </w:t>
            </w:r>
            <w:r w:rsidRPr="00CE69FE">
              <w:rPr>
                <w:rStyle w:val="Strong"/>
                <w:rFonts w:ascii="Times New Roman" w:hAnsi="Times New Roman" w:cs="Times New Roman"/>
                <w:b w:val="0"/>
                <w:sz w:val="24"/>
                <w:szCs w:val="24"/>
              </w:rPr>
              <w:t>Hamad General Hospital</w:t>
            </w:r>
            <w:r w:rsidRPr="00CE69FE">
              <w:rPr>
                <w:rFonts w:ascii="Times New Roman" w:hAnsi="Times New Roman" w:cs="Times New Roman"/>
                <w:sz w:val="24"/>
                <w:szCs w:val="24"/>
              </w:rPr>
              <w:t xml:space="preserve"> are globally recognized for their clinical excellence, research, and innovation. The new </w:t>
            </w:r>
            <w:r w:rsidRPr="00CE69FE">
              <w:rPr>
                <w:rStyle w:val="Strong"/>
                <w:rFonts w:ascii="Times New Roman" w:hAnsi="Times New Roman" w:cs="Times New Roman"/>
                <w:b w:val="0"/>
                <w:sz w:val="24"/>
                <w:szCs w:val="24"/>
              </w:rPr>
              <w:t>Qatar Rehabilitation Institute</w:t>
            </w:r>
            <w:r w:rsidRPr="00CE69FE">
              <w:rPr>
                <w:rFonts w:ascii="Times New Roman" w:hAnsi="Times New Roman" w:cs="Times New Roman"/>
                <w:b/>
                <w:sz w:val="24"/>
                <w:szCs w:val="24"/>
              </w:rPr>
              <w:t xml:space="preserve"> </w:t>
            </w:r>
            <w:r w:rsidRPr="00CE69FE">
              <w:rPr>
                <w:rFonts w:ascii="Times New Roman" w:hAnsi="Times New Roman" w:cs="Times New Roman"/>
                <w:sz w:val="24"/>
                <w:szCs w:val="24"/>
              </w:rPr>
              <w:t>and</w:t>
            </w:r>
            <w:r w:rsidRPr="00CE69FE">
              <w:rPr>
                <w:rFonts w:ascii="Times New Roman" w:hAnsi="Times New Roman" w:cs="Times New Roman"/>
                <w:b/>
                <w:sz w:val="24"/>
                <w:szCs w:val="24"/>
              </w:rPr>
              <w:t xml:space="preserve"> </w:t>
            </w:r>
            <w:r w:rsidRPr="00CE69FE">
              <w:rPr>
                <w:rStyle w:val="Strong"/>
                <w:rFonts w:ascii="Times New Roman" w:hAnsi="Times New Roman" w:cs="Times New Roman"/>
                <w:b w:val="0"/>
                <w:sz w:val="24"/>
                <w:szCs w:val="24"/>
              </w:rPr>
              <w:t>Hazm Mebaireek General Hospital</w:t>
            </w:r>
            <w:r w:rsidRPr="00CE69FE">
              <w:rPr>
                <w:rFonts w:ascii="Times New Roman" w:hAnsi="Times New Roman" w:cs="Times New Roman"/>
                <w:sz w:val="24"/>
                <w:szCs w:val="24"/>
              </w:rPr>
              <w:t xml:space="preserve"> further enhance service diversity.</w:t>
            </w:r>
          </w:p>
          <w:p w14:paraId="753E50E0" w14:textId="77777777" w:rsidR="00152DC3" w:rsidRPr="00CE69FE" w:rsidRDefault="00152DC3" w:rsidP="00CE69FE">
            <w:pPr>
              <w:pStyle w:val="ListParagraph"/>
              <w:numPr>
                <w:ilvl w:val="0"/>
                <w:numId w:val="6"/>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Advanced e-health and digital transformation agenda:</w:t>
            </w:r>
            <w:r w:rsidRPr="00CE69FE">
              <w:rPr>
                <w:rFonts w:ascii="Times New Roman" w:hAnsi="Times New Roman" w:cs="Times New Roman"/>
                <w:sz w:val="24"/>
                <w:szCs w:val="24"/>
              </w:rPr>
              <w:t xml:space="preserve"> Qatar’s </w:t>
            </w:r>
            <w:r w:rsidRPr="00CE69FE">
              <w:rPr>
                <w:rStyle w:val="Strong"/>
                <w:rFonts w:ascii="Times New Roman" w:hAnsi="Times New Roman" w:cs="Times New Roman"/>
                <w:b w:val="0"/>
                <w:sz w:val="24"/>
                <w:szCs w:val="24"/>
              </w:rPr>
              <w:t>Digital Health Strategy (2023–2026)</w:t>
            </w:r>
            <w:r w:rsidRPr="00CE69FE">
              <w:rPr>
                <w:rFonts w:ascii="Times New Roman" w:hAnsi="Times New Roman" w:cs="Times New Roman"/>
                <w:sz w:val="24"/>
                <w:szCs w:val="24"/>
              </w:rPr>
              <w:t xml:space="preserve"> aims to achieve full interoperability of electronic health records (EHRs) and introduce telemedicine as a mainstream service. The government’s </w:t>
            </w:r>
            <w:r w:rsidRPr="00CE69FE">
              <w:rPr>
                <w:rStyle w:val="Strong"/>
                <w:rFonts w:ascii="Times New Roman" w:hAnsi="Times New Roman" w:cs="Times New Roman"/>
                <w:b w:val="0"/>
                <w:sz w:val="24"/>
                <w:szCs w:val="24"/>
              </w:rPr>
              <w:t>Nar’aakom App</w:t>
            </w:r>
            <w:r w:rsidRPr="00CE69FE">
              <w:rPr>
                <w:rFonts w:ascii="Times New Roman" w:hAnsi="Times New Roman" w:cs="Times New Roman"/>
                <w:b/>
                <w:sz w:val="24"/>
                <w:szCs w:val="24"/>
              </w:rPr>
              <w:t xml:space="preserve"> </w:t>
            </w:r>
            <w:r w:rsidRPr="00CE69FE">
              <w:rPr>
                <w:rFonts w:ascii="Times New Roman" w:hAnsi="Times New Roman" w:cs="Times New Roman"/>
                <w:sz w:val="24"/>
                <w:szCs w:val="24"/>
              </w:rPr>
              <w:t>and</w:t>
            </w:r>
            <w:r w:rsidRPr="00CE69FE">
              <w:rPr>
                <w:rFonts w:ascii="Times New Roman" w:hAnsi="Times New Roman" w:cs="Times New Roman"/>
                <w:b/>
                <w:sz w:val="24"/>
                <w:szCs w:val="24"/>
              </w:rPr>
              <w:t xml:space="preserve"> </w:t>
            </w:r>
            <w:r w:rsidRPr="00CE69FE">
              <w:rPr>
                <w:rStyle w:val="Strong"/>
                <w:rFonts w:ascii="Times New Roman" w:hAnsi="Times New Roman" w:cs="Times New Roman"/>
                <w:b w:val="0"/>
                <w:sz w:val="24"/>
                <w:szCs w:val="24"/>
              </w:rPr>
              <w:t>MyHealth patient portal</w:t>
            </w:r>
            <w:r w:rsidRPr="00CE69FE">
              <w:rPr>
                <w:rFonts w:ascii="Times New Roman" w:hAnsi="Times New Roman" w:cs="Times New Roman"/>
                <w:sz w:val="24"/>
                <w:szCs w:val="24"/>
              </w:rPr>
              <w:t xml:space="preserve"> have already streamlined appointment scheduling and medical record access.</w:t>
            </w:r>
          </w:p>
          <w:p w14:paraId="72B1A47F" w14:textId="77777777" w:rsidR="00152DC3" w:rsidRPr="00CE69FE" w:rsidRDefault="00152DC3" w:rsidP="00CE69FE">
            <w:pPr>
              <w:pStyle w:val="ListParagraph"/>
              <w:numPr>
                <w:ilvl w:val="0"/>
                <w:numId w:val="6"/>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Comprehensive national health insurance program:</w:t>
            </w:r>
            <w:r w:rsidRPr="00CE69FE">
              <w:rPr>
                <w:rFonts w:ascii="Times New Roman" w:hAnsi="Times New Roman" w:cs="Times New Roman"/>
                <w:sz w:val="24"/>
                <w:szCs w:val="24"/>
              </w:rPr>
              <w:t xml:space="preserve"> The introduction of the </w:t>
            </w:r>
            <w:r w:rsidRPr="00CE69FE">
              <w:rPr>
                <w:rStyle w:val="Strong"/>
                <w:rFonts w:ascii="Times New Roman" w:hAnsi="Times New Roman" w:cs="Times New Roman"/>
                <w:b w:val="0"/>
                <w:sz w:val="24"/>
                <w:szCs w:val="24"/>
              </w:rPr>
              <w:t>Seha health insurance system</w:t>
            </w:r>
            <w:r w:rsidRPr="00CE69FE">
              <w:rPr>
                <w:rFonts w:ascii="Times New Roman" w:hAnsi="Times New Roman" w:cs="Times New Roman"/>
                <w:sz w:val="24"/>
                <w:szCs w:val="24"/>
              </w:rPr>
              <w:t xml:space="preserve"> is expanding coverage to residents and expatriates, driving demand for healthcare services and increasing participation of private insurers.</w:t>
            </w:r>
          </w:p>
          <w:p w14:paraId="24009765" w14:textId="77777777" w:rsidR="00152DC3" w:rsidRPr="00CE69FE" w:rsidRDefault="00152DC3" w:rsidP="00CE69FE">
            <w:pPr>
              <w:pStyle w:val="ListParagraph"/>
              <w:numPr>
                <w:ilvl w:val="0"/>
                <w:numId w:val="6"/>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Strategic geographic location and global partnerships:</w:t>
            </w:r>
            <w:r w:rsidRPr="00CE69FE">
              <w:rPr>
                <w:rFonts w:ascii="Times New Roman" w:hAnsi="Times New Roman" w:cs="Times New Roman"/>
                <w:sz w:val="24"/>
                <w:szCs w:val="24"/>
              </w:rPr>
              <w:t xml:space="preserve"> Qatar’s central position in the GCC enables regional health tourism potentia</w:t>
            </w:r>
            <w:r w:rsidR="004B3CF0" w:rsidRPr="00CE69FE">
              <w:rPr>
                <w:rFonts w:ascii="Times New Roman" w:hAnsi="Times New Roman" w:cs="Times New Roman"/>
                <w:sz w:val="24"/>
                <w:szCs w:val="24"/>
              </w:rPr>
              <w:t xml:space="preserve">l. International collaborations </w:t>
            </w:r>
            <w:r w:rsidRPr="00CE69FE">
              <w:rPr>
                <w:rFonts w:ascii="Times New Roman" w:hAnsi="Times New Roman" w:cs="Times New Roman"/>
                <w:sz w:val="24"/>
                <w:szCs w:val="24"/>
              </w:rPr>
              <w:t xml:space="preserve">such as partnerships with </w:t>
            </w:r>
            <w:r w:rsidRPr="00CE69FE">
              <w:rPr>
                <w:rStyle w:val="Strong"/>
                <w:rFonts w:ascii="Times New Roman" w:hAnsi="Times New Roman" w:cs="Times New Roman"/>
                <w:b w:val="0"/>
                <w:sz w:val="24"/>
                <w:szCs w:val="24"/>
              </w:rPr>
              <w:t>Weill</w:t>
            </w:r>
            <w:r w:rsidR="004B3CF0" w:rsidRPr="00CE69FE">
              <w:rPr>
                <w:rStyle w:val="Strong"/>
                <w:rFonts w:ascii="Times New Roman" w:hAnsi="Times New Roman" w:cs="Times New Roman"/>
                <w:b w:val="0"/>
                <w:sz w:val="24"/>
                <w:szCs w:val="24"/>
              </w:rPr>
              <w:t xml:space="preserve"> Cornell Medicine </w:t>
            </w:r>
            <w:r w:rsidRPr="00CE69FE">
              <w:rPr>
                <w:rStyle w:val="Strong"/>
                <w:rFonts w:ascii="Times New Roman" w:hAnsi="Times New Roman" w:cs="Times New Roman"/>
                <w:b w:val="0"/>
                <w:sz w:val="24"/>
                <w:szCs w:val="24"/>
              </w:rPr>
              <w:t>Qatar</w:t>
            </w:r>
            <w:r w:rsidRPr="00CE69FE">
              <w:rPr>
                <w:rFonts w:ascii="Times New Roman" w:hAnsi="Times New Roman" w:cs="Times New Roman"/>
                <w:b/>
                <w:sz w:val="24"/>
                <w:szCs w:val="24"/>
              </w:rPr>
              <w:t xml:space="preserve"> </w:t>
            </w:r>
            <w:r w:rsidRPr="00CE69FE">
              <w:rPr>
                <w:rFonts w:ascii="Times New Roman" w:hAnsi="Times New Roman" w:cs="Times New Roman"/>
                <w:sz w:val="24"/>
                <w:szCs w:val="24"/>
              </w:rPr>
              <w:t>and</w:t>
            </w:r>
            <w:r w:rsidRPr="00CE69FE">
              <w:rPr>
                <w:rFonts w:ascii="Times New Roman" w:hAnsi="Times New Roman" w:cs="Times New Roman"/>
                <w:b/>
                <w:sz w:val="24"/>
                <w:szCs w:val="24"/>
              </w:rPr>
              <w:t xml:space="preserve"> </w:t>
            </w:r>
            <w:r w:rsidRPr="00CE69FE">
              <w:rPr>
                <w:rStyle w:val="Strong"/>
                <w:rFonts w:ascii="Times New Roman" w:hAnsi="Times New Roman" w:cs="Times New Roman"/>
                <w:b w:val="0"/>
                <w:sz w:val="24"/>
                <w:szCs w:val="24"/>
              </w:rPr>
              <w:t>Harvard Medical School</w:t>
            </w:r>
            <w:r w:rsidR="004B3CF0" w:rsidRPr="00CE69FE">
              <w:rPr>
                <w:rFonts w:ascii="Times New Roman" w:hAnsi="Times New Roman" w:cs="Times New Roman"/>
                <w:sz w:val="24"/>
                <w:szCs w:val="24"/>
              </w:rPr>
              <w:t xml:space="preserve"> </w:t>
            </w:r>
            <w:r w:rsidRPr="00CE69FE">
              <w:rPr>
                <w:rFonts w:ascii="Times New Roman" w:hAnsi="Times New Roman" w:cs="Times New Roman"/>
                <w:sz w:val="24"/>
                <w:szCs w:val="24"/>
              </w:rPr>
              <w:t>enhance training, research, and service quality</w:t>
            </w:r>
          </w:p>
        </w:tc>
        <w:tc>
          <w:tcPr>
            <w:tcW w:w="4675" w:type="dxa"/>
          </w:tcPr>
          <w:p w14:paraId="45BCCFE3" w14:textId="77777777" w:rsidR="00E75FF0" w:rsidRPr="00CE69FE" w:rsidRDefault="00BF5183" w:rsidP="00CE69FE">
            <w:pPr>
              <w:pStyle w:val="ListParagraph"/>
              <w:numPr>
                <w:ilvl w:val="0"/>
                <w:numId w:val="6"/>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Heavy reliance on expatriate healthcare workforce:</w:t>
            </w:r>
            <w:r w:rsidRPr="00CE69FE">
              <w:rPr>
                <w:rFonts w:ascii="Times New Roman" w:hAnsi="Times New Roman" w:cs="Times New Roman"/>
                <w:sz w:val="24"/>
                <w:szCs w:val="24"/>
              </w:rPr>
              <w:t xml:space="preserve"> </w:t>
            </w:r>
            <w:r w:rsidR="004B3CF0" w:rsidRPr="00CE69FE">
              <w:rPr>
                <w:rFonts w:ascii="Times New Roman" w:hAnsi="Times New Roman" w:cs="Times New Roman"/>
                <w:sz w:val="24"/>
                <w:szCs w:val="24"/>
              </w:rPr>
              <w:t>About</w:t>
            </w:r>
            <w:r w:rsidRPr="00CE69FE">
              <w:rPr>
                <w:rFonts w:ascii="Times New Roman" w:hAnsi="Times New Roman" w:cs="Times New Roman"/>
                <w:sz w:val="24"/>
                <w:szCs w:val="24"/>
              </w:rPr>
              <w:t xml:space="preserve"> </w:t>
            </w:r>
            <w:r w:rsidRPr="00CE69FE">
              <w:rPr>
                <w:rStyle w:val="Strong"/>
                <w:rFonts w:ascii="Times New Roman" w:hAnsi="Times New Roman" w:cs="Times New Roman"/>
                <w:b w:val="0"/>
                <w:sz w:val="24"/>
                <w:szCs w:val="24"/>
              </w:rPr>
              <w:t>80% of Qatar’s healthcare professionals</w:t>
            </w:r>
            <w:r w:rsidRPr="00CE69FE">
              <w:rPr>
                <w:rFonts w:ascii="Times New Roman" w:hAnsi="Times New Roman" w:cs="Times New Roman"/>
                <w:sz w:val="24"/>
                <w:szCs w:val="24"/>
              </w:rPr>
              <w:t xml:space="preserve"> are expatriates, creating long-term sustainability and retention challenges. Recruitment, training, and localization remain significant concerns, especially amid global healthcare labor shortages and rising competition from neighboring GCC countries.</w:t>
            </w:r>
          </w:p>
          <w:p w14:paraId="77801B44" w14:textId="77777777" w:rsidR="00BF5183" w:rsidRPr="00CE69FE" w:rsidRDefault="00BF5183" w:rsidP="00CE69FE">
            <w:pPr>
              <w:pStyle w:val="ListParagraph"/>
              <w:numPr>
                <w:ilvl w:val="0"/>
                <w:numId w:val="6"/>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Limited domestic pharmaceutical and medical manufacturing capacity:</w:t>
            </w:r>
            <w:r w:rsidRPr="00CE69FE">
              <w:rPr>
                <w:rFonts w:ascii="Times New Roman" w:hAnsi="Times New Roman" w:cs="Times New Roman"/>
                <w:sz w:val="24"/>
                <w:szCs w:val="24"/>
              </w:rPr>
              <w:t xml:space="preserve"> Despite a growing market, local production of pharmaceuticals and medical devices remains underdeveloped. The country relies heavily on imports from Europe, the U.S., and India, which makes supply chains vulnerable to international disruptions.</w:t>
            </w:r>
          </w:p>
          <w:p w14:paraId="08A2FDD0" w14:textId="77777777" w:rsidR="00BF5183" w:rsidRPr="00CE69FE" w:rsidRDefault="00BF5183" w:rsidP="00CE69FE">
            <w:pPr>
              <w:pStyle w:val="ListParagraph"/>
              <w:numPr>
                <w:ilvl w:val="0"/>
                <w:numId w:val="6"/>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Slow adoption of digital tools in smaller private clinics:</w:t>
            </w:r>
            <w:r w:rsidRPr="00CE69FE">
              <w:rPr>
                <w:rFonts w:ascii="Times New Roman" w:hAnsi="Times New Roman" w:cs="Times New Roman"/>
                <w:sz w:val="24"/>
                <w:szCs w:val="24"/>
              </w:rPr>
              <w:t xml:space="preserve"> While large public hospitals are digitized, many small and medium-sized clinics still rely on manual processes. Limited technical skills, cost constraints, and lack of integrated health information systems slow down digital transformation at the private sector level.</w:t>
            </w:r>
          </w:p>
          <w:p w14:paraId="6FEFBCA6" w14:textId="77777777" w:rsidR="00BF5183" w:rsidRPr="00CE69FE" w:rsidRDefault="00BF5183" w:rsidP="00CE69FE">
            <w:pPr>
              <w:pStyle w:val="ListParagraph"/>
              <w:numPr>
                <w:ilvl w:val="0"/>
                <w:numId w:val="6"/>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High operational costs and dependence on imported medical technologies:</w:t>
            </w:r>
            <w:r w:rsidRPr="00CE69FE">
              <w:rPr>
                <w:rFonts w:ascii="Times New Roman" w:hAnsi="Times New Roman" w:cs="Times New Roman"/>
                <w:sz w:val="24"/>
                <w:szCs w:val="24"/>
              </w:rPr>
              <w:t xml:space="preserve"> The advanced infrastructure and imported technologies increase operational costs. Equipment maintenance and replacement expenses are high, and training for specialized machines often requires foreign technical support.</w:t>
            </w:r>
          </w:p>
          <w:p w14:paraId="5B250CF6" w14:textId="77777777" w:rsidR="00BF5183" w:rsidRPr="00CE69FE" w:rsidRDefault="00BF5183" w:rsidP="00CE69FE">
            <w:pPr>
              <w:pStyle w:val="ListParagraph"/>
              <w:numPr>
                <w:ilvl w:val="0"/>
                <w:numId w:val="6"/>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Limited integration between research and clinical practice:</w:t>
            </w:r>
            <w:r w:rsidRPr="00CE69FE">
              <w:rPr>
                <w:rFonts w:ascii="Times New Roman" w:hAnsi="Times New Roman" w:cs="Times New Roman"/>
                <w:sz w:val="24"/>
                <w:szCs w:val="24"/>
              </w:rPr>
              <w:t xml:space="preserve"> Although institutions like Sidra Medicine and Qatar University conduct health research, integration with everyday clinical practices is still limited. Translational research and commercialization of biomedical innovations are in early stages.</w:t>
            </w:r>
          </w:p>
          <w:p w14:paraId="376F1F58" w14:textId="77777777" w:rsidR="00BF5183" w:rsidRPr="00CE69FE" w:rsidRDefault="00BF5183" w:rsidP="00CE69FE">
            <w:pPr>
              <w:pStyle w:val="ListParagraph"/>
              <w:numPr>
                <w:ilvl w:val="0"/>
                <w:numId w:val="6"/>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Uneven service distribution:</w:t>
            </w:r>
            <w:r w:rsidRPr="00CE69FE">
              <w:rPr>
                <w:rFonts w:ascii="Times New Roman" w:hAnsi="Times New Roman" w:cs="Times New Roman"/>
                <w:sz w:val="24"/>
                <w:szCs w:val="24"/>
              </w:rPr>
              <w:t xml:space="preserve"> Despite world-class hospitals in Doha, rural and semi-urban areas have limited access to specialized healthcare facilities. Geographic concentration in the capital leads to service imbalances and overcrowding in tertiary hospitals.</w:t>
            </w:r>
          </w:p>
        </w:tc>
      </w:tr>
      <w:tr w:rsidR="00E75FF0" w:rsidRPr="00CE69FE" w14:paraId="3DA599BF" w14:textId="77777777" w:rsidTr="00E75FF0">
        <w:tc>
          <w:tcPr>
            <w:tcW w:w="4675" w:type="dxa"/>
          </w:tcPr>
          <w:p w14:paraId="0352C4C7" w14:textId="77777777" w:rsidR="00E75FF0" w:rsidRPr="00CE69FE" w:rsidRDefault="00E75FF0" w:rsidP="00CE69FE">
            <w:pPr>
              <w:spacing w:line="480" w:lineRule="auto"/>
              <w:rPr>
                <w:rFonts w:ascii="Times New Roman" w:hAnsi="Times New Roman" w:cs="Times New Roman"/>
                <w:b/>
                <w:sz w:val="24"/>
                <w:szCs w:val="24"/>
              </w:rPr>
            </w:pPr>
            <w:r w:rsidRPr="00CE69FE">
              <w:rPr>
                <w:rFonts w:ascii="Times New Roman" w:hAnsi="Times New Roman" w:cs="Times New Roman"/>
                <w:b/>
                <w:sz w:val="24"/>
                <w:szCs w:val="24"/>
              </w:rPr>
              <w:t xml:space="preserve">Opportunities </w:t>
            </w:r>
          </w:p>
        </w:tc>
        <w:tc>
          <w:tcPr>
            <w:tcW w:w="4675" w:type="dxa"/>
          </w:tcPr>
          <w:p w14:paraId="1953C47C" w14:textId="77777777" w:rsidR="00E75FF0" w:rsidRPr="00CE69FE" w:rsidRDefault="00E75FF0" w:rsidP="00CE69FE">
            <w:pPr>
              <w:spacing w:line="480" w:lineRule="auto"/>
              <w:rPr>
                <w:rFonts w:ascii="Times New Roman" w:hAnsi="Times New Roman" w:cs="Times New Roman"/>
                <w:b/>
                <w:sz w:val="24"/>
                <w:szCs w:val="24"/>
              </w:rPr>
            </w:pPr>
            <w:r w:rsidRPr="00CE69FE">
              <w:rPr>
                <w:rFonts w:ascii="Times New Roman" w:hAnsi="Times New Roman" w:cs="Times New Roman"/>
                <w:b/>
                <w:sz w:val="24"/>
                <w:szCs w:val="24"/>
              </w:rPr>
              <w:t>Threats</w:t>
            </w:r>
          </w:p>
        </w:tc>
      </w:tr>
      <w:tr w:rsidR="00E75FF0" w:rsidRPr="00CE69FE" w14:paraId="2D14B6F1" w14:textId="77777777" w:rsidTr="00E75FF0">
        <w:tc>
          <w:tcPr>
            <w:tcW w:w="4675" w:type="dxa"/>
          </w:tcPr>
          <w:p w14:paraId="150816EC" w14:textId="77777777" w:rsidR="00E75FF0" w:rsidRPr="00CE69FE" w:rsidRDefault="00BF5183" w:rsidP="00CE69FE">
            <w:pPr>
              <w:pStyle w:val="ListParagraph"/>
              <w:numPr>
                <w:ilvl w:val="0"/>
                <w:numId w:val="7"/>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Expansion of telehealth, AI, and remote diagnostics:</w:t>
            </w:r>
            <w:r w:rsidRPr="00CE69FE">
              <w:rPr>
                <w:rFonts w:ascii="Times New Roman" w:hAnsi="Times New Roman" w:cs="Times New Roman"/>
                <w:sz w:val="24"/>
                <w:szCs w:val="24"/>
              </w:rPr>
              <w:t xml:space="preserve"> Digital transformation offers immense opportunities for investment in virtual healthcare delivery, AI-assisted imaging, and predictive analytics. Qatar’s highly connected population</w:t>
            </w:r>
            <w:r w:rsidR="004B3CF0" w:rsidRPr="00CE69FE">
              <w:rPr>
                <w:rFonts w:ascii="Times New Roman" w:hAnsi="Times New Roman" w:cs="Times New Roman"/>
                <w:sz w:val="24"/>
                <w:szCs w:val="24"/>
              </w:rPr>
              <w:t xml:space="preserve"> </w:t>
            </w:r>
            <w:r w:rsidRPr="00CE69FE">
              <w:rPr>
                <w:rFonts w:ascii="Times New Roman" w:hAnsi="Times New Roman" w:cs="Times New Roman"/>
                <w:sz w:val="24"/>
                <w:szCs w:val="24"/>
              </w:rPr>
              <w:t xml:space="preserve">boasting </w:t>
            </w:r>
            <w:r w:rsidRPr="00CE69FE">
              <w:rPr>
                <w:rStyle w:val="Strong"/>
                <w:rFonts w:ascii="Times New Roman" w:hAnsi="Times New Roman" w:cs="Times New Roman"/>
                <w:b w:val="0"/>
                <w:sz w:val="24"/>
                <w:szCs w:val="24"/>
              </w:rPr>
              <w:t>99% internet penetration</w:t>
            </w:r>
            <w:r w:rsidR="004B3CF0" w:rsidRPr="00CE69FE">
              <w:rPr>
                <w:rFonts w:ascii="Times New Roman" w:hAnsi="Times New Roman" w:cs="Times New Roman"/>
                <w:sz w:val="24"/>
                <w:szCs w:val="24"/>
              </w:rPr>
              <w:t xml:space="preserve"> </w:t>
            </w:r>
            <w:r w:rsidRPr="00CE69FE">
              <w:rPr>
                <w:rFonts w:ascii="Times New Roman" w:hAnsi="Times New Roman" w:cs="Times New Roman"/>
                <w:sz w:val="24"/>
                <w:szCs w:val="24"/>
              </w:rPr>
              <w:t>creates a fertile ground for digital health startups.</w:t>
            </w:r>
          </w:p>
          <w:p w14:paraId="726409BD" w14:textId="77777777" w:rsidR="00BF5183" w:rsidRPr="00CE69FE" w:rsidRDefault="00BF5183" w:rsidP="00CE69FE">
            <w:pPr>
              <w:pStyle w:val="ListParagraph"/>
              <w:numPr>
                <w:ilvl w:val="0"/>
                <w:numId w:val="7"/>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Growth in preventive and lifestyle medicine:</w:t>
            </w:r>
            <w:r w:rsidRPr="00CE69FE">
              <w:rPr>
                <w:rFonts w:ascii="Times New Roman" w:hAnsi="Times New Roman" w:cs="Times New Roman"/>
                <w:sz w:val="24"/>
                <w:szCs w:val="24"/>
              </w:rPr>
              <w:t xml:space="preserve"> With</w:t>
            </w:r>
            <w:r w:rsidRPr="00CE69FE">
              <w:rPr>
                <w:rFonts w:ascii="Times New Roman" w:hAnsi="Times New Roman" w:cs="Times New Roman"/>
                <w:b/>
                <w:sz w:val="24"/>
                <w:szCs w:val="24"/>
              </w:rPr>
              <w:t xml:space="preserve"> </w:t>
            </w:r>
            <w:r w:rsidRPr="00CE69FE">
              <w:rPr>
                <w:rStyle w:val="Strong"/>
                <w:rFonts w:ascii="Times New Roman" w:hAnsi="Times New Roman" w:cs="Times New Roman"/>
                <w:b w:val="0"/>
                <w:sz w:val="24"/>
                <w:szCs w:val="24"/>
              </w:rPr>
              <w:t>17% of adults living with diabetes</w:t>
            </w:r>
            <w:r w:rsidRPr="00CE69FE">
              <w:rPr>
                <w:rFonts w:ascii="Times New Roman" w:hAnsi="Times New Roman" w:cs="Times New Roman"/>
                <w:b/>
                <w:sz w:val="24"/>
                <w:szCs w:val="24"/>
              </w:rPr>
              <w:t xml:space="preserve"> </w:t>
            </w:r>
            <w:r w:rsidRPr="00CE69FE">
              <w:rPr>
                <w:rFonts w:ascii="Times New Roman" w:hAnsi="Times New Roman" w:cs="Times New Roman"/>
                <w:sz w:val="24"/>
                <w:szCs w:val="24"/>
              </w:rPr>
              <w:t>and a high prevalence of cardiovascular disease, there is growing demand for preventive healthcare, wellness programs, nutrition clinics, and digital health applications for chronic disease management.</w:t>
            </w:r>
          </w:p>
          <w:p w14:paraId="02D685BC" w14:textId="77777777" w:rsidR="00BF5183" w:rsidRPr="00CE69FE" w:rsidRDefault="00BF5183" w:rsidP="00CE69FE">
            <w:pPr>
              <w:pStyle w:val="ListParagraph"/>
              <w:numPr>
                <w:ilvl w:val="0"/>
                <w:numId w:val="7"/>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Development of local pharmaceutical and biotechnology industries:</w:t>
            </w:r>
            <w:r w:rsidRPr="00CE69FE">
              <w:rPr>
                <w:rFonts w:ascii="Times New Roman" w:hAnsi="Times New Roman" w:cs="Times New Roman"/>
                <w:sz w:val="24"/>
                <w:szCs w:val="24"/>
              </w:rPr>
              <w:t xml:space="preserve"> The government’s push to localize production under the </w:t>
            </w:r>
            <w:r w:rsidRPr="00CE69FE">
              <w:rPr>
                <w:rStyle w:val="Strong"/>
                <w:rFonts w:ascii="Times New Roman" w:hAnsi="Times New Roman" w:cs="Times New Roman"/>
                <w:b w:val="0"/>
                <w:sz w:val="24"/>
                <w:szCs w:val="24"/>
              </w:rPr>
              <w:t>Qatar Industrial Manufacturing Strategy</w:t>
            </w:r>
            <w:r w:rsidRPr="00CE69FE">
              <w:rPr>
                <w:rFonts w:ascii="Times New Roman" w:hAnsi="Times New Roman" w:cs="Times New Roman"/>
                <w:sz w:val="24"/>
                <w:szCs w:val="24"/>
              </w:rPr>
              <w:t xml:space="preserve"> presents opportunities for establishing biopharmaceutical and medical device production facilities, reducing import dependency.</w:t>
            </w:r>
          </w:p>
          <w:p w14:paraId="7AD52A53" w14:textId="77777777" w:rsidR="00BF5183" w:rsidRPr="00CE69FE" w:rsidRDefault="00BF5183" w:rsidP="00CE69FE">
            <w:pPr>
              <w:pStyle w:val="ListParagraph"/>
              <w:numPr>
                <w:ilvl w:val="0"/>
                <w:numId w:val="7"/>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Medical tourism and regional leadership:</w:t>
            </w:r>
            <w:r w:rsidRPr="00CE69FE">
              <w:rPr>
                <w:rFonts w:ascii="Times New Roman" w:hAnsi="Times New Roman" w:cs="Times New Roman"/>
                <w:sz w:val="24"/>
                <w:szCs w:val="24"/>
              </w:rPr>
              <w:t xml:space="preserve"> Qatar’s internationally accredited hospitals, advanced technology, and world-class specialists position it as a potential </w:t>
            </w:r>
            <w:r w:rsidRPr="00CE69FE">
              <w:rPr>
                <w:rStyle w:val="Strong"/>
                <w:rFonts w:ascii="Times New Roman" w:hAnsi="Times New Roman" w:cs="Times New Roman"/>
                <w:b w:val="0"/>
                <w:sz w:val="24"/>
                <w:szCs w:val="24"/>
              </w:rPr>
              <w:t>medical tourism hub</w:t>
            </w:r>
            <w:r w:rsidRPr="00CE69FE">
              <w:rPr>
                <w:rFonts w:ascii="Times New Roman" w:hAnsi="Times New Roman" w:cs="Times New Roman"/>
                <w:sz w:val="24"/>
                <w:szCs w:val="24"/>
              </w:rPr>
              <w:t>. Areas such as orthopedics, maternal health, and sports medicine (Aspetar) have strong regional appeal.</w:t>
            </w:r>
          </w:p>
          <w:p w14:paraId="5EC5B8B9" w14:textId="77777777" w:rsidR="00BF5183" w:rsidRPr="00CE69FE" w:rsidRDefault="00BF5183" w:rsidP="00CE69FE">
            <w:pPr>
              <w:pStyle w:val="ListParagraph"/>
              <w:numPr>
                <w:ilvl w:val="0"/>
                <w:numId w:val="7"/>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Integration of renewable energy in healthcare operations:</w:t>
            </w:r>
            <w:r w:rsidRPr="00CE69FE">
              <w:rPr>
                <w:rFonts w:ascii="Times New Roman" w:hAnsi="Times New Roman" w:cs="Times New Roman"/>
                <w:sz w:val="24"/>
                <w:szCs w:val="24"/>
              </w:rPr>
              <w:t xml:space="preserve"> Aligning with Qatar’s sustainability agenda, hospitals are exploring solar-powered systems and green building designs to reduce carbon footprints, creating demand for energy-health partnerships.</w:t>
            </w:r>
          </w:p>
          <w:p w14:paraId="624C8AAA" w14:textId="77777777" w:rsidR="00BF5183" w:rsidRPr="00CE69FE" w:rsidRDefault="00BF5183" w:rsidP="00CE69FE">
            <w:pPr>
              <w:pStyle w:val="ListParagraph"/>
              <w:numPr>
                <w:ilvl w:val="0"/>
                <w:numId w:val="7"/>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Education and training initiatives:</w:t>
            </w:r>
            <w:r w:rsidRPr="00CE69FE">
              <w:rPr>
                <w:rFonts w:ascii="Times New Roman" w:hAnsi="Times New Roman" w:cs="Times New Roman"/>
                <w:sz w:val="24"/>
                <w:szCs w:val="24"/>
              </w:rPr>
              <w:t xml:space="preserve"> Expansion of </w:t>
            </w:r>
            <w:r w:rsidRPr="00CE69FE">
              <w:rPr>
                <w:rStyle w:val="Strong"/>
                <w:rFonts w:ascii="Times New Roman" w:hAnsi="Times New Roman" w:cs="Times New Roman"/>
                <w:sz w:val="24"/>
                <w:szCs w:val="24"/>
              </w:rPr>
              <w:t>Qatar University’s College of Medicine</w:t>
            </w:r>
            <w:r w:rsidRPr="00CE69FE">
              <w:rPr>
                <w:rFonts w:ascii="Times New Roman" w:hAnsi="Times New Roman" w:cs="Times New Roman"/>
                <w:sz w:val="24"/>
                <w:szCs w:val="24"/>
              </w:rPr>
              <w:t xml:space="preserve"> and partnerships with international institutions are developing a new generation of Qatari healthcare professionals. This localization trend could gradually reduce dependence on expatriates.</w:t>
            </w:r>
          </w:p>
        </w:tc>
        <w:tc>
          <w:tcPr>
            <w:tcW w:w="4675" w:type="dxa"/>
          </w:tcPr>
          <w:p w14:paraId="2D708675" w14:textId="77777777" w:rsidR="00E75FF0" w:rsidRPr="00CE69FE" w:rsidRDefault="00BF5183" w:rsidP="00CE69FE">
            <w:pPr>
              <w:pStyle w:val="ListParagraph"/>
              <w:numPr>
                <w:ilvl w:val="0"/>
                <w:numId w:val="8"/>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Global healthcare labor shortages:</w:t>
            </w:r>
            <w:r w:rsidRPr="00CE69FE">
              <w:rPr>
                <w:rFonts w:ascii="Times New Roman" w:hAnsi="Times New Roman" w:cs="Times New Roman"/>
                <w:sz w:val="24"/>
                <w:szCs w:val="24"/>
              </w:rPr>
              <w:t xml:space="preserve"> The ongoing global shortage of skilled doctors, nurses, and allied professionals could hinder Qatar’s capacity expansion. Increasing global competition for healthcare talent poses a continuous recruitment risk.</w:t>
            </w:r>
          </w:p>
          <w:p w14:paraId="50E30328" w14:textId="77777777" w:rsidR="00BF5183" w:rsidRPr="00CE69FE" w:rsidRDefault="00BF5183" w:rsidP="00CE69FE">
            <w:pPr>
              <w:pStyle w:val="ListParagraph"/>
              <w:numPr>
                <w:ilvl w:val="0"/>
                <w:numId w:val="8"/>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Economic fluctuations and oil price dependency:</w:t>
            </w:r>
            <w:r w:rsidRPr="00CE69FE">
              <w:rPr>
                <w:rFonts w:ascii="Times New Roman" w:hAnsi="Times New Roman" w:cs="Times New Roman"/>
                <w:sz w:val="24"/>
                <w:szCs w:val="24"/>
              </w:rPr>
              <w:t xml:space="preserve"> Although Qatar’s economy is diversifying, public spending remains indirectly linked to energy revenues. Economic volatility could impact healthcare budgets and delay capital-intensive projects.</w:t>
            </w:r>
          </w:p>
          <w:p w14:paraId="2FFCE867" w14:textId="77777777" w:rsidR="00BF5183" w:rsidRPr="00CE69FE" w:rsidRDefault="00BF5183" w:rsidP="00CE69FE">
            <w:pPr>
              <w:pStyle w:val="ListParagraph"/>
              <w:numPr>
                <w:ilvl w:val="0"/>
                <w:numId w:val="8"/>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Cybersecurity and data privacy risks:</w:t>
            </w:r>
            <w:r w:rsidRPr="00CE69FE">
              <w:rPr>
                <w:rFonts w:ascii="Times New Roman" w:hAnsi="Times New Roman" w:cs="Times New Roman"/>
                <w:sz w:val="24"/>
                <w:szCs w:val="24"/>
              </w:rPr>
              <w:t xml:space="preserve"> Increased digitalization exposes healthcare systems to cybersecurity threats. Data breaches, ransomware, and loss of patient information could undermine public trust and regulatory compliance.</w:t>
            </w:r>
          </w:p>
          <w:p w14:paraId="146C8D37" w14:textId="77777777" w:rsidR="00BF5183" w:rsidRPr="00CE69FE" w:rsidRDefault="00BF5183" w:rsidP="00CE69FE">
            <w:pPr>
              <w:pStyle w:val="ListParagraph"/>
              <w:numPr>
                <w:ilvl w:val="0"/>
                <w:numId w:val="8"/>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High regional competition:</w:t>
            </w:r>
            <w:r w:rsidRPr="00CE69FE">
              <w:rPr>
                <w:rFonts w:ascii="Times New Roman" w:hAnsi="Times New Roman" w:cs="Times New Roman"/>
                <w:sz w:val="24"/>
                <w:szCs w:val="24"/>
              </w:rPr>
              <w:t xml:space="preserve"> Neighboring countries like the </w:t>
            </w:r>
            <w:r w:rsidRPr="00CE69FE">
              <w:rPr>
                <w:rStyle w:val="Strong"/>
                <w:rFonts w:ascii="Times New Roman" w:hAnsi="Times New Roman" w:cs="Times New Roman"/>
                <w:b w:val="0"/>
                <w:sz w:val="24"/>
                <w:szCs w:val="24"/>
              </w:rPr>
              <w:t>UAE and Saudi Arabia</w:t>
            </w:r>
            <w:r w:rsidRPr="00CE69FE">
              <w:rPr>
                <w:rFonts w:ascii="Times New Roman" w:hAnsi="Times New Roman" w:cs="Times New Roman"/>
                <w:sz w:val="24"/>
                <w:szCs w:val="24"/>
              </w:rPr>
              <w:t xml:space="preserve"> are aggressively investing in healthcare, aiming to attract both investors and medical tourists. Qatar must differentiate through quality, innovation, and patient experience.</w:t>
            </w:r>
          </w:p>
          <w:p w14:paraId="237229A2" w14:textId="77777777" w:rsidR="00BF5183" w:rsidRPr="00CE69FE" w:rsidRDefault="00BF5183" w:rsidP="00CE69FE">
            <w:pPr>
              <w:pStyle w:val="ListParagraph"/>
              <w:numPr>
                <w:ilvl w:val="0"/>
                <w:numId w:val="8"/>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Rising costs of healthcare delivery:</w:t>
            </w:r>
            <w:r w:rsidRPr="00CE69FE">
              <w:rPr>
                <w:rFonts w:ascii="Times New Roman" w:hAnsi="Times New Roman" w:cs="Times New Roman"/>
                <w:sz w:val="24"/>
                <w:szCs w:val="24"/>
              </w:rPr>
              <w:t xml:space="preserve"> Inflation, equipment costs, and the high expenses associated with expatriate labor could challenge profitability and affordability, especially in the private sector.</w:t>
            </w:r>
          </w:p>
          <w:p w14:paraId="6DB3FD99" w14:textId="77777777" w:rsidR="00BF5183" w:rsidRPr="00CE69FE" w:rsidRDefault="00BF5183" w:rsidP="00CE69FE">
            <w:pPr>
              <w:pStyle w:val="ListParagraph"/>
              <w:numPr>
                <w:ilvl w:val="0"/>
                <w:numId w:val="8"/>
              </w:numPr>
              <w:spacing w:line="480" w:lineRule="auto"/>
              <w:rPr>
                <w:rFonts w:ascii="Times New Roman" w:hAnsi="Times New Roman" w:cs="Times New Roman"/>
                <w:sz w:val="24"/>
                <w:szCs w:val="24"/>
              </w:rPr>
            </w:pPr>
            <w:r w:rsidRPr="00CE69FE">
              <w:rPr>
                <w:rStyle w:val="Strong"/>
                <w:rFonts w:ascii="Times New Roman" w:hAnsi="Times New Roman" w:cs="Times New Roman"/>
                <w:sz w:val="24"/>
                <w:szCs w:val="24"/>
              </w:rPr>
              <w:t>Regulatory hurdles for startups and investors:</w:t>
            </w:r>
            <w:r w:rsidRPr="00CE69FE">
              <w:rPr>
                <w:rFonts w:ascii="Times New Roman" w:hAnsi="Times New Roman" w:cs="Times New Roman"/>
                <w:sz w:val="24"/>
                <w:szCs w:val="24"/>
              </w:rPr>
              <w:t xml:space="preserve"> Complex licensing and approval processes may slow down market entry for digital health innovators and private investors seeking to establish healthcare ventures in Qatar.</w:t>
            </w:r>
          </w:p>
        </w:tc>
      </w:tr>
    </w:tbl>
    <w:p w14:paraId="0EBB05A8" w14:textId="77777777" w:rsidR="003948D6" w:rsidRPr="00CE69FE" w:rsidRDefault="003948D6" w:rsidP="00CE69FE">
      <w:pPr>
        <w:spacing w:line="480" w:lineRule="auto"/>
        <w:rPr>
          <w:rFonts w:ascii="Times New Roman" w:hAnsi="Times New Roman" w:cs="Times New Roman"/>
          <w:sz w:val="24"/>
          <w:szCs w:val="24"/>
        </w:rPr>
      </w:pPr>
    </w:p>
    <w:p w14:paraId="37D4CA29" w14:textId="77777777" w:rsidR="00E1672C" w:rsidRPr="00CE69FE" w:rsidRDefault="00E1672C" w:rsidP="00CE69FE">
      <w:pPr>
        <w:pStyle w:val="Heading1"/>
        <w:spacing w:line="480" w:lineRule="auto"/>
        <w:jc w:val="center"/>
        <w:rPr>
          <w:rFonts w:ascii="Times New Roman" w:eastAsia="Times New Roman" w:hAnsi="Times New Roman" w:cs="Times New Roman"/>
          <w:b/>
          <w:color w:val="auto"/>
          <w:sz w:val="24"/>
          <w:szCs w:val="24"/>
        </w:rPr>
      </w:pPr>
      <w:bookmarkStart w:id="16" w:name="_Toc210519319"/>
      <w:r w:rsidRPr="00CE69FE">
        <w:rPr>
          <w:rFonts w:ascii="Times New Roman" w:eastAsia="Times New Roman" w:hAnsi="Times New Roman" w:cs="Times New Roman"/>
          <w:b/>
          <w:color w:val="auto"/>
          <w:sz w:val="24"/>
          <w:szCs w:val="24"/>
        </w:rPr>
        <w:t>Key Insights and Opportunities</w:t>
      </w:r>
      <w:bookmarkEnd w:id="16"/>
    </w:p>
    <w:p w14:paraId="795C4F59" w14:textId="77777777" w:rsidR="00E1672C" w:rsidRPr="00CE69FE" w:rsidRDefault="00E1672C" w:rsidP="00CE69FE">
      <w:pPr>
        <w:pStyle w:val="Heading2"/>
        <w:spacing w:line="480" w:lineRule="auto"/>
        <w:rPr>
          <w:sz w:val="24"/>
          <w:szCs w:val="24"/>
        </w:rPr>
      </w:pPr>
      <w:bookmarkStart w:id="17" w:name="_Toc210519320"/>
      <w:r w:rsidRPr="00CE69FE">
        <w:rPr>
          <w:sz w:val="24"/>
          <w:szCs w:val="24"/>
        </w:rPr>
        <w:t>Digital Transformation and Artificial Intelligence (AI) Integration</w:t>
      </w:r>
      <w:bookmarkEnd w:id="17"/>
    </w:p>
    <w:p w14:paraId="655CFBF8"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Qatar is rapidly embracing digital transformation as a cornerstone of its healthcare modernization agenda. The nation’s </w:t>
      </w:r>
      <w:r w:rsidRPr="00CE69FE">
        <w:rPr>
          <w:rFonts w:ascii="Times New Roman" w:eastAsia="Times New Roman" w:hAnsi="Times New Roman" w:cs="Times New Roman"/>
          <w:bCs/>
          <w:sz w:val="24"/>
          <w:szCs w:val="24"/>
        </w:rPr>
        <w:t>Digital Health Strategy (2023–2026)</w:t>
      </w:r>
      <w:r w:rsidRPr="00E1672C">
        <w:rPr>
          <w:rFonts w:ascii="Times New Roman" w:eastAsia="Times New Roman" w:hAnsi="Times New Roman" w:cs="Times New Roman"/>
          <w:sz w:val="24"/>
          <w:szCs w:val="24"/>
        </w:rPr>
        <w:t xml:space="preserve"> provides a roadmap for building an interconnected, technology-driven healthcare ecosystem. This includes the integration of </w:t>
      </w:r>
      <w:r w:rsidRPr="00CE69FE">
        <w:rPr>
          <w:rFonts w:ascii="Times New Roman" w:eastAsia="Times New Roman" w:hAnsi="Times New Roman" w:cs="Times New Roman"/>
          <w:bCs/>
          <w:sz w:val="24"/>
          <w:szCs w:val="24"/>
        </w:rPr>
        <w:t>electronic health records</w:t>
      </w:r>
      <w:r w:rsidRPr="00E1672C">
        <w:rPr>
          <w:rFonts w:ascii="Times New Roman" w:eastAsia="Times New Roman" w:hAnsi="Times New Roman" w:cs="Times New Roman"/>
          <w:sz w:val="24"/>
          <w:szCs w:val="24"/>
        </w:rPr>
        <w:t xml:space="preserve">, </w:t>
      </w:r>
      <w:r w:rsidRPr="00CE69FE">
        <w:rPr>
          <w:rFonts w:ascii="Times New Roman" w:eastAsia="Times New Roman" w:hAnsi="Times New Roman" w:cs="Times New Roman"/>
          <w:bCs/>
          <w:sz w:val="24"/>
          <w:szCs w:val="24"/>
        </w:rPr>
        <w:t>telemedicine platforms</w:t>
      </w:r>
      <w:r w:rsidRPr="00E1672C">
        <w:rPr>
          <w:rFonts w:ascii="Times New Roman" w:eastAsia="Times New Roman" w:hAnsi="Times New Roman" w:cs="Times New Roman"/>
          <w:sz w:val="24"/>
          <w:szCs w:val="24"/>
        </w:rPr>
        <w:t xml:space="preserve">, and </w:t>
      </w:r>
      <w:r w:rsidRPr="00CE69FE">
        <w:rPr>
          <w:rFonts w:ascii="Times New Roman" w:eastAsia="Times New Roman" w:hAnsi="Times New Roman" w:cs="Times New Roman"/>
          <w:bCs/>
          <w:sz w:val="24"/>
          <w:szCs w:val="24"/>
        </w:rPr>
        <w:t>AI-driven analytics</w:t>
      </w:r>
      <w:r w:rsidRPr="00E1672C">
        <w:rPr>
          <w:rFonts w:ascii="Times New Roman" w:eastAsia="Times New Roman" w:hAnsi="Times New Roman" w:cs="Times New Roman"/>
          <w:sz w:val="24"/>
          <w:szCs w:val="24"/>
        </w:rPr>
        <w:t xml:space="preserve"> to improve patient outcomes and system efficiency. With nearly </w:t>
      </w:r>
      <w:r w:rsidRPr="00CE69FE">
        <w:rPr>
          <w:rFonts w:ascii="Times New Roman" w:eastAsia="Times New Roman" w:hAnsi="Times New Roman" w:cs="Times New Roman"/>
          <w:bCs/>
          <w:sz w:val="24"/>
          <w:szCs w:val="24"/>
        </w:rPr>
        <w:t>99% internet penetration</w:t>
      </w:r>
      <w:r w:rsidRPr="00E1672C">
        <w:rPr>
          <w:rFonts w:ascii="Times New Roman" w:eastAsia="Times New Roman" w:hAnsi="Times New Roman" w:cs="Times New Roman"/>
          <w:sz w:val="24"/>
          <w:szCs w:val="24"/>
        </w:rPr>
        <w:t xml:space="preserve"> and one of the highest smartphone usage rates in the Gulf, Qatar’s population is highly receptive to digital healthcare solutions.</w:t>
      </w:r>
    </w:p>
    <w:p w14:paraId="3B3B55DA"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AI and data analytics are reshaping how healthcare professionals diagnose, monitor, and treat patients. For example, AI-powered diagnostic tools are being tested to support radiologists in identifying early signs of cancer, cardiovascular disease, and dia</w:t>
      </w:r>
      <w:r w:rsidR="00A10683" w:rsidRPr="00CE69FE">
        <w:rPr>
          <w:rFonts w:ascii="Times New Roman" w:eastAsia="Times New Roman" w:hAnsi="Times New Roman" w:cs="Times New Roman"/>
          <w:sz w:val="24"/>
          <w:szCs w:val="24"/>
        </w:rPr>
        <w:t xml:space="preserve">betic retinopathy. Telemedicine </w:t>
      </w:r>
      <w:r w:rsidRPr="00E1672C">
        <w:rPr>
          <w:rFonts w:ascii="Times New Roman" w:eastAsia="Times New Roman" w:hAnsi="Times New Roman" w:cs="Times New Roman"/>
          <w:sz w:val="24"/>
          <w:szCs w:val="24"/>
        </w:rPr>
        <w:t>once an emergency respon</w:t>
      </w:r>
      <w:r w:rsidR="00A10683" w:rsidRPr="00CE69FE">
        <w:rPr>
          <w:rFonts w:ascii="Times New Roman" w:eastAsia="Times New Roman" w:hAnsi="Times New Roman" w:cs="Times New Roman"/>
          <w:sz w:val="24"/>
          <w:szCs w:val="24"/>
        </w:rPr>
        <w:t xml:space="preserve">se during the COVID-19 pandemic </w:t>
      </w:r>
      <w:r w:rsidRPr="00E1672C">
        <w:rPr>
          <w:rFonts w:ascii="Times New Roman" w:eastAsia="Times New Roman" w:hAnsi="Times New Roman" w:cs="Times New Roman"/>
          <w:sz w:val="24"/>
          <w:szCs w:val="24"/>
        </w:rPr>
        <w:t xml:space="preserve">has now evolved into a standard mode of service delivery. The </w:t>
      </w:r>
      <w:r w:rsidRPr="00CE69FE">
        <w:rPr>
          <w:rFonts w:ascii="Times New Roman" w:eastAsia="Times New Roman" w:hAnsi="Times New Roman" w:cs="Times New Roman"/>
          <w:bCs/>
          <w:sz w:val="24"/>
          <w:szCs w:val="24"/>
        </w:rPr>
        <w:t>Hamad Medical Corporation’s Telemedicine</w:t>
      </w:r>
      <w:r w:rsidRPr="00CE69FE">
        <w:rPr>
          <w:rFonts w:ascii="Times New Roman" w:eastAsia="Times New Roman" w:hAnsi="Times New Roman" w:cs="Times New Roman"/>
          <w:b/>
          <w:bCs/>
          <w:sz w:val="24"/>
          <w:szCs w:val="24"/>
        </w:rPr>
        <w:t xml:space="preserve"> </w:t>
      </w:r>
      <w:r w:rsidRPr="00CE69FE">
        <w:rPr>
          <w:rFonts w:ascii="Times New Roman" w:eastAsia="Times New Roman" w:hAnsi="Times New Roman" w:cs="Times New Roman"/>
          <w:bCs/>
          <w:sz w:val="24"/>
          <w:szCs w:val="24"/>
        </w:rPr>
        <w:t>Service</w:t>
      </w:r>
      <w:r w:rsidRPr="00E1672C">
        <w:rPr>
          <w:rFonts w:ascii="Times New Roman" w:eastAsia="Times New Roman" w:hAnsi="Times New Roman" w:cs="Times New Roman"/>
          <w:sz w:val="24"/>
          <w:szCs w:val="24"/>
        </w:rPr>
        <w:t xml:space="preserve"> and mobile applications like </w:t>
      </w:r>
      <w:r w:rsidRPr="00CE69FE">
        <w:rPr>
          <w:rFonts w:ascii="Times New Roman" w:eastAsia="Times New Roman" w:hAnsi="Times New Roman" w:cs="Times New Roman"/>
          <w:bCs/>
          <w:sz w:val="24"/>
          <w:szCs w:val="24"/>
        </w:rPr>
        <w:t>Nar’aakom</w:t>
      </w:r>
      <w:r w:rsidRPr="00E1672C">
        <w:rPr>
          <w:rFonts w:ascii="Times New Roman" w:eastAsia="Times New Roman" w:hAnsi="Times New Roman" w:cs="Times New Roman"/>
          <w:sz w:val="24"/>
          <w:szCs w:val="24"/>
        </w:rPr>
        <w:t xml:space="preserve"> have improved accessibility and reduced waiting times for consultations.</w:t>
      </w:r>
    </w:p>
    <w:p w14:paraId="6E59503A"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Moreover, collaborations between public healthcare institutions and technology firms are accelerating innovation. Startups in Qatar are emerging in the areas of </w:t>
      </w:r>
      <w:r w:rsidRPr="00CE69FE">
        <w:rPr>
          <w:rFonts w:ascii="Times New Roman" w:eastAsia="Times New Roman" w:hAnsi="Times New Roman" w:cs="Times New Roman"/>
          <w:bCs/>
          <w:sz w:val="24"/>
          <w:szCs w:val="24"/>
        </w:rPr>
        <w:t>remote patient monitoring</w:t>
      </w:r>
      <w:r w:rsidRPr="00E1672C">
        <w:rPr>
          <w:rFonts w:ascii="Times New Roman" w:eastAsia="Times New Roman" w:hAnsi="Times New Roman" w:cs="Times New Roman"/>
          <w:sz w:val="24"/>
          <w:szCs w:val="24"/>
        </w:rPr>
        <w:t xml:space="preserve">, </w:t>
      </w:r>
      <w:r w:rsidRPr="00CE69FE">
        <w:rPr>
          <w:rFonts w:ascii="Times New Roman" w:eastAsia="Times New Roman" w:hAnsi="Times New Roman" w:cs="Times New Roman"/>
          <w:bCs/>
          <w:sz w:val="24"/>
          <w:szCs w:val="24"/>
        </w:rPr>
        <w:t>AI-assisted imaging</w:t>
      </w:r>
      <w:r w:rsidRPr="00E1672C">
        <w:rPr>
          <w:rFonts w:ascii="Times New Roman" w:eastAsia="Times New Roman" w:hAnsi="Times New Roman" w:cs="Times New Roman"/>
          <w:sz w:val="24"/>
          <w:szCs w:val="24"/>
        </w:rPr>
        <w:t xml:space="preserve">, and </w:t>
      </w:r>
      <w:r w:rsidRPr="00CE69FE">
        <w:rPr>
          <w:rFonts w:ascii="Times New Roman" w:eastAsia="Times New Roman" w:hAnsi="Times New Roman" w:cs="Times New Roman"/>
          <w:bCs/>
          <w:sz w:val="24"/>
          <w:szCs w:val="24"/>
        </w:rPr>
        <w:t>digital therapeutics</w:t>
      </w:r>
      <w:r w:rsidRPr="00E1672C">
        <w:rPr>
          <w:rFonts w:ascii="Times New Roman" w:eastAsia="Times New Roman" w:hAnsi="Times New Roman" w:cs="Times New Roman"/>
          <w:sz w:val="24"/>
          <w:szCs w:val="24"/>
        </w:rPr>
        <w:t xml:space="preserve">, supported by government programs such as </w:t>
      </w:r>
      <w:r w:rsidRPr="00CE69FE">
        <w:rPr>
          <w:rFonts w:ascii="Times New Roman" w:eastAsia="Times New Roman" w:hAnsi="Times New Roman" w:cs="Times New Roman"/>
          <w:bCs/>
          <w:sz w:val="24"/>
          <w:szCs w:val="24"/>
        </w:rPr>
        <w:t>Qatar Science and Technology Park (QSTP)</w:t>
      </w:r>
      <w:r w:rsidRPr="00E1672C">
        <w:rPr>
          <w:rFonts w:ascii="Times New Roman" w:eastAsia="Times New Roman" w:hAnsi="Times New Roman" w:cs="Times New Roman"/>
          <w:sz w:val="24"/>
          <w:szCs w:val="24"/>
        </w:rPr>
        <w:t xml:space="preserve"> and </w:t>
      </w:r>
      <w:r w:rsidRPr="00CE69FE">
        <w:rPr>
          <w:rFonts w:ascii="Times New Roman" w:eastAsia="Times New Roman" w:hAnsi="Times New Roman" w:cs="Times New Roman"/>
          <w:bCs/>
          <w:sz w:val="24"/>
          <w:szCs w:val="24"/>
        </w:rPr>
        <w:t>Qatar Foundation’s innovation grants</w:t>
      </w:r>
      <w:r w:rsidRPr="00E1672C">
        <w:rPr>
          <w:rFonts w:ascii="Times New Roman" w:eastAsia="Times New Roman" w:hAnsi="Times New Roman" w:cs="Times New Roman"/>
          <w:sz w:val="24"/>
          <w:szCs w:val="24"/>
        </w:rPr>
        <w:t>. The growing use of cloud computing, blockchain, and Internet of Medical Things (IoMT) devices presents a fertile landscape for both local entrepreneurs and international investors.</w:t>
      </w:r>
    </w:p>
    <w:p w14:paraId="7367BE93"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Despite progress, challenges such as data interoperability, cybersecurity, and workforce training persist. Nonetheless, the country’s strategic investment in digital health infrastructure positions it to become a </w:t>
      </w:r>
      <w:r w:rsidRPr="00CE69FE">
        <w:rPr>
          <w:rFonts w:ascii="Times New Roman" w:eastAsia="Times New Roman" w:hAnsi="Times New Roman" w:cs="Times New Roman"/>
          <w:bCs/>
          <w:sz w:val="24"/>
          <w:szCs w:val="24"/>
        </w:rPr>
        <w:t>regional leader in smart healthcare</w:t>
      </w:r>
      <w:r w:rsidRPr="00E1672C">
        <w:rPr>
          <w:rFonts w:ascii="Times New Roman" w:eastAsia="Times New Roman" w:hAnsi="Times New Roman" w:cs="Times New Roman"/>
          <w:sz w:val="24"/>
          <w:szCs w:val="24"/>
        </w:rPr>
        <w:t>, offering vast opportunities for technology providers, consultants, and investors specializing in e-health transformation.</w:t>
      </w:r>
    </w:p>
    <w:p w14:paraId="6E06F0D4" w14:textId="77777777" w:rsidR="00E1672C" w:rsidRPr="00CE69FE" w:rsidRDefault="00E1672C" w:rsidP="00CE69FE">
      <w:pPr>
        <w:pStyle w:val="Heading2"/>
        <w:spacing w:line="480" w:lineRule="auto"/>
        <w:rPr>
          <w:sz w:val="24"/>
          <w:szCs w:val="24"/>
        </w:rPr>
      </w:pPr>
      <w:bookmarkStart w:id="18" w:name="_Toc210519321"/>
      <w:r w:rsidRPr="00CE69FE">
        <w:rPr>
          <w:sz w:val="24"/>
          <w:szCs w:val="24"/>
        </w:rPr>
        <w:t>Preventive and Lifestyle Healthcare</w:t>
      </w:r>
      <w:bookmarkEnd w:id="18"/>
    </w:p>
    <w:p w14:paraId="1B51F6B8"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Non-communicable diseases (NCDs) represent one of the most pressing health challenges in Qatar. According to the </w:t>
      </w:r>
      <w:r w:rsidRPr="00CE69FE">
        <w:rPr>
          <w:rFonts w:ascii="Times New Roman" w:eastAsia="Times New Roman" w:hAnsi="Times New Roman" w:cs="Times New Roman"/>
          <w:bCs/>
          <w:sz w:val="24"/>
          <w:szCs w:val="24"/>
        </w:rPr>
        <w:t>World Health Organization (WHO)</w:t>
      </w:r>
      <w:r w:rsidRPr="00E1672C">
        <w:rPr>
          <w:rFonts w:ascii="Times New Roman" w:eastAsia="Times New Roman" w:hAnsi="Times New Roman" w:cs="Times New Roman"/>
          <w:sz w:val="24"/>
          <w:szCs w:val="24"/>
        </w:rPr>
        <w:t xml:space="preserve"> and Qatar’s </w:t>
      </w:r>
      <w:r w:rsidRPr="00CE69FE">
        <w:rPr>
          <w:rFonts w:ascii="Times New Roman" w:eastAsia="Times New Roman" w:hAnsi="Times New Roman" w:cs="Times New Roman"/>
          <w:bCs/>
          <w:sz w:val="24"/>
          <w:szCs w:val="24"/>
        </w:rPr>
        <w:t>Ministry of Public Health</w:t>
      </w:r>
      <w:r w:rsidRPr="00E1672C">
        <w:rPr>
          <w:rFonts w:ascii="Times New Roman" w:eastAsia="Times New Roman" w:hAnsi="Times New Roman" w:cs="Times New Roman"/>
          <w:sz w:val="24"/>
          <w:szCs w:val="24"/>
        </w:rPr>
        <w:t xml:space="preserve">, approximately </w:t>
      </w:r>
      <w:r w:rsidR="004B3CF0" w:rsidRPr="00CE69FE">
        <w:rPr>
          <w:rFonts w:ascii="Times New Roman" w:eastAsia="Times New Roman" w:hAnsi="Times New Roman" w:cs="Times New Roman"/>
          <w:bCs/>
          <w:sz w:val="24"/>
          <w:szCs w:val="24"/>
        </w:rPr>
        <w:t>8</w:t>
      </w:r>
      <w:r w:rsidRPr="00CE69FE">
        <w:rPr>
          <w:rFonts w:ascii="Times New Roman" w:eastAsia="Times New Roman" w:hAnsi="Times New Roman" w:cs="Times New Roman"/>
          <w:bCs/>
          <w:sz w:val="24"/>
          <w:szCs w:val="24"/>
        </w:rPr>
        <w:t>% of adults are diabetic</w:t>
      </w:r>
      <w:r w:rsidRPr="00E1672C">
        <w:rPr>
          <w:rFonts w:ascii="Times New Roman" w:eastAsia="Times New Roman" w:hAnsi="Times New Roman" w:cs="Times New Roman"/>
          <w:sz w:val="24"/>
          <w:szCs w:val="24"/>
        </w:rPr>
        <w:t xml:space="preserve">. These conditions are largely linked to sedentary lifestyles, dietary patterns, and urbanization. Recognizing this, Qatar has placed </w:t>
      </w:r>
      <w:r w:rsidRPr="00CE69FE">
        <w:rPr>
          <w:rFonts w:ascii="Times New Roman" w:eastAsia="Times New Roman" w:hAnsi="Times New Roman" w:cs="Times New Roman"/>
          <w:bCs/>
          <w:sz w:val="24"/>
          <w:szCs w:val="24"/>
        </w:rPr>
        <w:t>preventive health</w:t>
      </w:r>
      <w:r w:rsidRPr="00E1672C">
        <w:rPr>
          <w:rFonts w:ascii="Times New Roman" w:eastAsia="Times New Roman" w:hAnsi="Times New Roman" w:cs="Times New Roman"/>
          <w:sz w:val="24"/>
          <w:szCs w:val="24"/>
        </w:rPr>
        <w:t xml:space="preserve"> at the forefront of its national strategy to reduce the burden of chronic diseases and enhance overall wellbeing.</w:t>
      </w:r>
    </w:p>
    <w:p w14:paraId="3272B481"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Opportunities in preventive healthcare are vast and growing. The government’s </w:t>
      </w:r>
      <w:r w:rsidRPr="00CE69FE">
        <w:rPr>
          <w:rFonts w:ascii="Times New Roman" w:eastAsia="Times New Roman" w:hAnsi="Times New Roman" w:cs="Times New Roman"/>
          <w:bCs/>
          <w:sz w:val="24"/>
          <w:szCs w:val="24"/>
        </w:rPr>
        <w:t>Public Health Strategy 2017–2022</w:t>
      </w:r>
      <w:r w:rsidRPr="00E1672C">
        <w:rPr>
          <w:rFonts w:ascii="Times New Roman" w:eastAsia="Times New Roman" w:hAnsi="Times New Roman" w:cs="Times New Roman"/>
          <w:sz w:val="24"/>
          <w:szCs w:val="24"/>
        </w:rPr>
        <w:t xml:space="preserve"> and its successor policies emphasize early detection, screening, and education. This creates demand for private wellness centers, nutrition clinics, and fitness startups offering digital health applications for lifestyle management. For instance, mobile apps that track diet, physical activity, and glucose levels can integrate with wearable devices, empowering individuals to take a more active role in their health.</w:t>
      </w:r>
    </w:p>
    <w:p w14:paraId="75839386"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Corporate wellness programs are also on the rise, with employers investing in employee health management to enhance productivity and reduce absenteeism. Multinational companies in Qatar’s energy and construction sectors have already begun partnering with healthcare providers to deliver </w:t>
      </w:r>
      <w:r w:rsidRPr="00CE69FE">
        <w:rPr>
          <w:rFonts w:ascii="Times New Roman" w:eastAsia="Times New Roman" w:hAnsi="Times New Roman" w:cs="Times New Roman"/>
          <w:bCs/>
          <w:sz w:val="24"/>
          <w:szCs w:val="24"/>
        </w:rPr>
        <w:t>workplace wellness assessments and mobile screening clinics</w:t>
      </w:r>
      <w:r w:rsidRPr="00E1672C">
        <w:rPr>
          <w:rFonts w:ascii="Times New Roman" w:eastAsia="Times New Roman" w:hAnsi="Times New Roman" w:cs="Times New Roman"/>
          <w:sz w:val="24"/>
          <w:szCs w:val="24"/>
        </w:rPr>
        <w:t>.</w:t>
      </w:r>
    </w:p>
    <w:p w14:paraId="53BF73A4"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Furthermore, the integration of </w:t>
      </w:r>
      <w:r w:rsidRPr="00CE69FE">
        <w:rPr>
          <w:rFonts w:ascii="Times New Roman" w:eastAsia="Times New Roman" w:hAnsi="Times New Roman" w:cs="Times New Roman"/>
          <w:bCs/>
          <w:sz w:val="24"/>
          <w:szCs w:val="24"/>
        </w:rPr>
        <w:t>behavioral health and preventive care</w:t>
      </w:r>
      <w:r w:rsidRPr="00E1672C">
        <w:rPr>
          <w:rFonts w:ascii="Times New Roman" w:eastAsia="Times New Roman" w:hAnsi="Times New Roman" w:cs="Times New Roman"/>
          <w:sz w:val="24"/>
          <w:szCs w:val="24"/>
        </w:rPr>
        <w:t xml:space="preserve"> is gaining momentum. As mental health awareness increases, Qatar’s healthcare policies are encouraging integrated care models that address both physical and psychological wellbeing. This holistic approach opens new investment avenues for companies offering digital mental health solutions, preventive education programs, and community-based wellness initiatives.</w:t>
      </w:r>
    </w:p>
    <w:p w14:paraId="72C42D12"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The preventive health market in Qatar is therefore poised for transformation, presenting a promising domain for advisory services, health-tech innovation, and private sector collaboration.</w:t>
      </w:r>
    </w:p>
    <w:p w14:paraId="6B020B37" w14:textId="77777777" w:rsidR="00E1672C" w:rsidRPr="00CE69FE" w:rsidRDefault="00E1672C" w:rsidP="00CE69FE">
      <w:pPr>
        <w:pStyle w:val="Heading2"/>
        <w:spacing w:line="480" w:lineRule="auto"/>
        <w:rPr>
          <w:sz w:val="24"/>
          <w:szCs w:val="24"/>
        </w:rPr>
      </w:pPr>
      <w:bookmarkStart w:id="19" w:name="_Toc210519322"/>
      <w:r w:rsidRPr="00CE69FE">
        <w:rPr>
          <w:sz w:val="24"/>
          <w:szCs w:val="24"/>
        </w:rPr>
        <w:t>Private Sector Expansion and Investment Potential</w:t>
      </w:r>
      <w:bookmarkEnd w:id="19"/>
    </w:p>
    <w:p w14:paraId="48752A9A"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The Qatari government is steadily reforming its healthcare sector to encourage </w:t>
      </w:r>
      <w:r w:rsidRPr="00CE69FE">
        <w:rPr>
          <w:rFonts w:ascii="Times New Roman" w:eastAsia="Times New Roman" w:hAnsi="Times New Roman" w:cs="Times New Roman"/>
          <w:bCs/>
          <w:sz w:val="24"/>
          <w:szCs w:val="24"/>
        </w:rPr>
        <w:t>greater private sector participation</w:t>
      </w:r>
      <w:r w:rsidRPr="00E1672C">
        <w:rPr>
          <w:rFonts w:ascii="Times New Roman" w:eastAsia="Times New Roman" w:hAnsi="Times New Roman" w:cs="Times New Roman"/>
          <w:sz w:val="24"/>
          <w:szCs w:val="24"/>
        </w:rPr>
        <w:t xml:space="preserve">. Historically dominated by public institutions such as </w:t>
      </w:r>
      <w:r w:rsidRPr="00CE69FE">
        <w:rPr>
          <w:rFonts w:ascii="Times New Roman" w:eastAsia="Times New Roman" w:hAnsi="Times New Roman" w:cs="Times New Roman"/>
          <w:bCs/>
          <w:sz w:val="24"/>
          <w:szCs w:val="24"/>
        </w:rPr>
        <w:t xml:space="preserve">Hamad Medical Corporation </w:t>
      </w:r>
      <w:r w:rsidRPr="00E1672C">
        <w:rPr>
          <w:rFonts w:ascii="Times New Roman" w:eastAsia="Times New Roman" w:hAnsi="Times New Roman" w:cs="Times New Roman"/>
          <w:sz w:val="24"/>
          <w:szCs w:val="24"/>
        </w:rPr>
        <w:t xml:space="preserve">and </w:t>
      </w:r>
      <w:r w:rsidRPr="00CE69FE">
        <w:rPr>
          <w:rFonts w:ascii="Times New Roman" w:eastAsia="Times New Roman" w:hAnsi="Times New Roman" w:cs="Times New Roman"/>
          <w:bCs/>
          <w:sz w:val="24"/>
          <w:szCs w:val="24"/>
        </w:rPr>
        <w:t>Primary Health Care Corporation</w:t>
      </w:r>
      <w:r w:rsidRPr="00E1672C">
        <w:rPr>
          <w:rFonts w:ascii="Times New Roman" w:eastAsia="Times New Roman" w:hAnsi="Times New Roman" w:cs="Times New Roman"/>
          <w:sz w:val="24"/>
          <w:szCs w:val="24"/>
        </w:rPr>
        <w:t xml:space="preserve">, the system is now diversifying, with the private sector playing an increasingly vital role in service delivery and innovation. The </w:t>
      </w:r>
      <w:r w:rsidRPr="00CE69FE">
        <w:rPr>
          <w:rFonts w:ascii="Times New Roman" w:eastAsia="Times New Roman" w:hAnsi="Times New Roman" w:cs="Times New Roman"/>
          <w:bCs/>
          <w:sz w:val="24"/>
          <w:szCs w:val="24"/>
        </w:rPr>
        <w:t>National Health Strategy 2018–2022</w:t>
      </w:r>
      <w:r w:rsidRPr="00E1672C">
        <w:rPr>
          <w:rFonts w:ascii="Times New Roman" w:eastAsia="Times New Roman" w:hAnsi="Times New Roman" w:cs="Times New Roman"/>
          <w:sz w:val="24"/>
          <w:szCs w:val="24"/>
        </w:rPr>
        <w:t xml:space="preserve"> emphasized healthcare sustainability and capacity building, leading to new regulatory frameworks that facilitate private investment.</w:t>
      </w:r>
    </w:p>
    <w:p w14:paraId="51F025E5"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Recent data from the </w:t>
      </w:r>
      <w:r w:rsidRPr="00CE69FE">
        <w:rPr>
          <w:rFonts w:ascii="Times New Roman" w:eastAsia="Times New Roman" w:hAnsi="Times New Roman" w:cs="Times New Roman"/>
          <w:bCs/>
          <w:sz w:val="24"/>
          <w:szCs w:val="24"/>
        </w:rPr>
        <w:t>Qatar Planning and Statistics Authority (PSA)</w:t>
      </w:r>
      <w:r w:rsidRPr="00E1672C">
        <w:rPr>
          <w:rFonts w:ascii="Times New Roman" w:eastAsia="Times New Roman" w:hAnsi="Times New Roman" w:cs="Times New Roman"/>
          <w:sz w:val="24"/>
          <w:szCs w:val="24"/>
        </w:rPr>
        <w:t xml:space="preserve"> indicate that the private sector accounts for approximately </w:t>
      </w:r>
      <w:r w:rsidRPr="00CE69FE">
        <w:rPr>
          <w:rFonts w:ascii="Times New Roman" w:eastAsia="Times New Roman" w:hAnsi="Times New Roman" w:cs="Times New Roman"/>
          <w:bCs/>
          <w:sz w:val="24"/>
          <w:szCs w:val="24"/>
        </w:rPr>
        <w:t>22% of total healthcare spending</w:t>
      </w:r>
      <w:r w:rsidRPr="00E1672C">
        <w:rPr>
          <w:rFonts w:ascii="Times New Roman" w:eastAsia="Times New Roman" w:hAnsi="Times New Roman" w:cs="Times New Roman"/>
          <w:sz w:val="24"/>
          <w:szCs w:val="24"/>
        </w:rPr>
        <w:t xml:space="preserve">, a figure expected to reach </w:t>
      </w:r>
      <w:r w:rsidRPr="00CE69FE">
        <w:rPr>
          <w:rFonts w:ascii="Times New Roman" w:eastAsia="Times New Roman" w:hAnsi="Times New Roman" w:cs="Times New Roman"/>
          <w:bCs/>
          <w:sz w:val="24"/>
          <w:szCs w:val="24"/>
        </w:rPr>
        <w:t>35% by 2030</w:t>
      </w:r>
      <w:r w:rsidRPr="00E1672C">
        <w:rPr>
          <w:rFonts w:ascii="Times New Roman" w:eastAsia="Times New Roman" w:hAnsi="Times New Roman" w:cs="Times New Roman"/>
          <w:sz w:val="24"/>
          <w:szCs w:val="24"/>
        </w:rPr>
        <w:t xml:space="preserve">. This growth is driven by rising demand for specialized services in </w:t>
      </w:r>
      <w:r w:rsidRPr="00CE69FE">
        <w:rPr>
          <w:rFonts w:ascii="Times New Roman" w:eastAsia="Times New Roman" w:hAnsi="Times New Roman" w:cs="Times New Roman"/>
          <w:bCs/>
          <w:sz w:val="24"/>
          <w:szCs w:val="24"/>
        </w:rPr>
        <w:t>rehabilitation</w:t>
      </w:r>
      <w:r w:rsidRPr="00E1672C">
        <w:rPr>
          <w:rFonts w:ascii="Times New Roman" w:eastAsia="Times New Roman" w:hAnsi="Times New Roman" w:cs="Times New Roman"/>
          <w:sz w:val="24"/>
          <w:szCs w:val="24"/>
        </w:rPr>
        <w:t xml:space="preserve">, </w:t>
      </w:r>
      <w:r w:rsidRPr="00CE69FE">
        <w:rPr>
          <w:rFonts w:ascii="Times New Roman" w:eastAsia="Times New Roman" w:hAnsi="Times New Roman" w:cs="Times New Roman"/>
          <w:bCs/>
          <w:sz w:val="24"/>
          <w:szCs w:val="24"/>
        </w:rPr>
        <w:t>geriatric care</w:t>
      </w:r>
      <w:r w:rsidRPr="00E1672C">
        <w:rPr>
          <w:rFonts w:ascii="Times New Roman" w:eastAsia="Times New Roman" w:hAnsi="Times New Roman" w:cs="Times New Roman"/>
          <w:sz w:val="24"/>
          <w:szCs w:val="24"/>
        </w:rPr>
        <w:t xml:space="preserve">, </w:t>
      </w:r>
      <w:r w:rsidRPr="00CE69FE">
        <w:rPr>
          <w:rFonts w:ascii="Times New Roman" w:eastAsia="Times New Roman" w:hAnsi="Times New Roman" w:cs="Times New Roman"/>
          <w:bCs/>
          <w:sz w:val="24"/>
          <w:szCs w:val="24"/>
        </w:rPr>
        <w:t>mental health</w:t>
      </w:r>
      <w:r w:rsidRPr="00E1672C">
        <w:rPr>
          <w:rFonts w:ascii="Times New Roman" w:eastAsia="Times New Roman" w:hAnsi="Times New Roman" w:cs="Times New Roman"/>
          <w:sz w:val="24"/>
          <w:szCs w:val="24"/>
        </w:rPr>
        <w:t xml:space="preserve">, and </w:t>
      </w:r>
      <w:r w:rsidRPr="00CE69FE">
        <w:rPr>
          <w:rFonts w:ascii="Times New Roman" w:eastAsia="Times New Roman" w:hAnsi="Times New Roman" w:cs="Times New Roman"/>
          <w:bCs/>
          <w:sz w:val="24"/>
          <w:szCs w:val="24"/>
        </w:rPr>
        <w:t>chronic disease management</w:t>
      </w:r>
      <w:r w:rsidR="00A10683" w:rsidRPr="00CE69FE">
        <w:rPr>
          <w:rFonts w:ascii="Times New Roman" w:eastAsia="Times New Roman" w:hAnsi="Times New Roman" w:cs="Times New Roman"/>
          <w:sz w:val="24"/>
          <w:szCs w:val="24"/>
        </w:rPr>
        <w:t xml:space="preserve"> </w:t>
      </w:r>
      <w:r w:rsidRPr="00E1672C">
        <w:rPr>
          <w:rFonts w:ascii="Times New Roman" w:eastAsia="Times New Roman" w:hAnsi="Times New Roman" w:cs="Times New Roman"/>
          <w:sz w:val="24"/>
          <w:szCs w:val="24"/>
        </w:rPr>
        <w:t>areas where the private sector has significant room to expand.</w:t>
      </w:r>
    </w:p>
    <w:p w14:paraId="04EA94C4"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Furthermore, Qatar’s </w:t>
      </w:r>
      <w:r w:rsidRPr="00CE69FE">
        <w:rPr>
          <w:rFonts w:ascii="Times New Roman" w:eastAsia="Times New Roman" w:hAnsi="Times New Roman" w:cs="Times New Roman"/>
          <w:bCs/>
          <w:sz w:val="24"/>
          <w:szCs w:val="24"/>
        </w:rPr>
        <w:t>mandatory health insurance system</w:t>
      </w:r>
      <w:r w:rsidRPr="00E1672C">
        <w:rPr>
          <w:rFonts w:ascii="Times New Roman" w:eastAsia="Times New Roman" w:hAnsi="Times New Roman" w:cs="Times New Roman"/>
          <w:sz w:val="24"/>
          <w:szCs w:val="24"/>
        </w:rPr>
        <w:t xml:space="preserve">, rolled out under the </w:t>
      </w:r>
      <w:r w:rsidRPr="00CE69FE">
        <w:rPr>
          <w:rFonts w:ascii="Times New Roman" w:eastAsia="Times New Roman" w:hAnsi="Times New Roman" w:cs="Times New Roman"/>
          <w:bCs/>
          <w:sz w:val="24"/>
          <w:szCs w:val="24"/>
        </w:rPr>
        <w:t>Seha program</w:t>
      </w:r>
      <w:r w:rsidRPr="00E1672C">
        <w:rPr>
          <w:rFonts w:ascii="Times New Roman" w:eastAsia="Times New Roman" w:hAnsi="Times New Roman" w:cs="Times New Roman"/>
          <w:sz w:val="24"/>
          <w:szCs w:val="24"/>
        </w:rPr>
        <w:t xml:space="preserve">, is creating a competitive environment where private providers can directly serve insured patients. This has attracted regional hospital chains such as </w:t>
      </w:r>
      <w:r w:rsidRPr="00CE69FE">
        <w:rPr>
          <w:rFonts w:ascii="Times New Roman" w:eastAsia="Times New Roman" w:hAnsi="Times New Roman" w:cs="Times New Roman"/>
          <w:bCs/>
          <w:sz w:val="24"/>
          <w:szCs w:val="24"/>
        </w:rPr>
        <w:t>Aster DM Healthcare</w:t>
      </w:r>
      <w:r w:rsidRPr="00E1672C">
        <w:rPr>
          <w:rFonts w:ascii="Times New Roman" w:eastAsia="Times New Roman" w:hAnsi="Times New Roman" w:cs="Times New Roman"/>
          <w:sz w:val="24"/>
          <w:szCs w:val="24"/>
        </w:rPr>
        <w:t xml:space="preserve"> and </w:t>
      </w:r>
      <w:r w:rsidRPr="00CE69FE">
        <w:rPr>
          <w:rFonts w:ascii="Times New Roman" w:eastAsia="Times New Roman" w:hAnsi="Times New Roman" w:cs="Times New Roman"/>
          <w:bCs/>
          <w:sz w:val="24"/>
          <w:szCs w:val="24"/>
        </w:rPr>
        <w:t>Naseem Medical Centre</w:t>
      </w:r>
      <w:r w:rsidRPr="00E1672C">
        <w:rPr>
          <w:rFonts w:ascii="Times New Roman" w:eastAsia="Times New Roman" w:hAnsi="Times New Roman" w:cs="Times New Roman"/>
          <w:sz w:val="24"/>
          <w:szCs w:val="24"/>
        </w:rPr>
        <w:t xml:space="preserve">, which are expanding operations in Doha. The increasing number of </w:t>
      </w:r>
      <w:r w:rsidRPr="00CE69FE">
        <w:rPr>
          <w:rFonts w:ascii="Times New Roman" w:eastAsia="Times New Roman" w:hAnsi="Times New Roman" w:cs="Times New Roman"/>
          <w:bCs/>
          <w:sz w:val="24"/>
          <w:szCs w:val="24"/>
        </w:rPr>
        <w:t>medical complexes, diagnostic centers, and day-care surgery clinics</w:t>
      </w:r>
      <w:r w:rsidRPr="00E1672C">
        <w:rPr>
          <w:rFonts w:ascii="Times New Roman" w:eastAsia="Times New Roman" w:hAnsi="Times New Roman" w:cs="Times New Roman"/>
          <w:sz w:val="24"/>
          <w:szCs w:val="24"/>
        </w:rPr>
        <w:t xml:space="preserve"> demonstrates the potential for both local and foreign investors.</w:t>
      </w:r>
    </w:p>
    <w:p w14:paraId="3659DD20"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Investment opportunities also extend to </w:t>
      </w:r>
      <w:r w:rsidRPr="00CE69FE">
        <w:rPr>
          <w:rFonts w:ascii="Times New Roman" w:eastAsia="Times New Roman" w:hAnsi="Times New Roman" w:cs="Times New Roman"/>
          <w:bCs/>
          <w:sz w:val="24"/>
          <w:szCs w:val="24"/>
        </w:rPr>
        <w:t>biomedical R&amp;D</w:t>
      </w:r>
      <w:r w:rsidRPr="00E1672C">
        <w:rPr>
          <w:rFonts w:ascii="Times New Roman" w:eastAsia="Times New Roman" w:hAnsi="Times New Roman" w:cs="Times New Roman"/>
          <w:sz w:val="24"/>
          <w:szCs w:val="24"/>
        </w:rPr>
        <w:t xml:space="preserve">, </w:t>
      </w:r>
      <w:r w:rsidRPr="00CE69FE">
        <w:rPr>
          <w:rFonts w:ascii="Times New Roman" w:eastAsia="Times New Roman" w:hAnsi="Times New Roman" w:cs="Times New Roman"/>
          <w:bCs/>
          <w:sz w:val="24"/>
          <w:szCs w:val="24"/>
        </w:rPr>
        <w:t>medical education</w:t>
      </w:r>
      <w:r w:rsidRPr="00E1672C">
        <w:rPr>
          <w:rFonts w:ascii="Times New Roman" w:eastAsia="Times New Roman" w:hAnsi="Times New Roman" w:cs="Times New Roman"/>
          <w:sz w:val="24"/>
          <w:szCs w:val="24"/>
        </w:rPr>
        <w:t xml:space="preserve">, and </w:t>
      </w:r>
      <w:r w:rsidRPr="00CE69FE">
        <w:rPr>
          <w:rFonts w:ascii="Times New Roman" w:eastAsia="Times New Roman" w:hAnsi="Times New Roman" w:cs="Times New Roman"/>
          <w:bCs/>
          <w:sz w:val="24"/>
          <w:szCs w:val="24"/>
        </w:rPr>
        <w:t>pharmaceutical production</w:t>
      </w:r>
      <w:r w:rsidRPr="00E1672C">
        <w:rPr>
          <w:rFonts w:ascii="Times New Roman" w:eastAsia="Times New Roman" w:hAnsi="Times New Roman" w:cs="Times New Roman"/>
          <w:sz w:val="24"/>
          <w:szCs w:val="24"/>
        </w:rPr>
        <w:t>. The government’s ongoing push for healthcare lo</w:t>
      </w:r>
      <w:r w:rsidR="00A10683" w:rsidRPr="00CE69FE">
        <w:rPr>
          <w:rFonts w:ascii="Times New Roman" w:eastAsia="Times New Roman" w:hAnsi="Times New Roman" w:cs="Times New Roman"/>
          <w:sz w:val="24"/>
          <w:szCs w:val="24"/>
        </w:rPr>
        <w:t xml:space="preserve">calization and self-sufficiency </w:t>
      </w:r>
      <w:r w:rsidRPr="00E1672C">
        <w:rPr>
          <w:rFonts w:ascii="Times New Roman" w:eastAsia="Times New Roman" w:hAnsi="Times New Roman" w:cs="Times New Roman"/>
          <w:sz w:val="24"/>
          <w:szCs w:val="24"/>
        </w:rPr>
        <w:t xml:space="preserve">aligned with the </w:t>
      </w:r>
      <w:r w:rsidRPr="00CE69FE">
        <w:rPr>
          <w:rFonts w:ascii="Times New Roman" w:eastAsia="Times New Roman" w:hAnsi="Times New Roman" w:cs="Times New Roman"/>
          <w:bCs/>
          <w:sz w:val="24"/>
          <w:szCs w:val="24"/>
        </w:rPr>
        <w:t>Qatar Industrial Manufacturing Strategy</w:t>
      </w:r>
      <w:r w:rsidR="00A10683" w:rsidRPr="00CE69FE">
        <w:rPr>
          <w:rFonts w:ascii="Times New Roman" w:eastAsia="Times New Roman" w:hAnsi="Times New Roman" w:cs="Times New Roman"/>
          <w:sz w:val="24"/>
          <w:szCs w:val="24"/>
        </w:rPr>
        <w:t xml:space="preserve"> </w:t>
      </w:r>
      <w:r w:rsidRPr="00E1672C">
        <w:rPr>
          <w:rFonts w:ascii="Times New Roman" w:eastAsia="Times New Roman" w:hAnsi="Times New Roman" w:cs="Times New Roman"/>
          <w:sz w:val="24"/>
          <w:szCs w:val="24"/>
        </w:rPr>
        <w:t>presents incentives for partnerships between healthcare investors and local manufacturing firms. Advisory services, such as market entry strategies, regulatory guidance, and partnership facilitation, will play a critical role in helping investors navigate this evolving environment.</w:t>
      </w:r>
    </w:p>
    <w:p w14:paraId="3084D7C3"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The growth of the private healthcare market in Qatar underscores the need for professional consulting support in areas like </w:t>
      </w:r>
      <w:r w:rsidRPr="00CE69FE">
        <w:rPr>
          <w:rFonts w:ascii="Times New Roman" w:eastAsia="Times New Roman" w:hAnsi="Times New Roman" w:cs="Times New Roman"/>
          <w:bCs/>
          <w:sz w:val="24"/>
          <w:szCs w:val="24"/>
        </w:rPr>
        <w:t>market feasibility</w:t>
      </w:r>
      <w:r w:rsidRPr="00E1672C">
        <w:rPr>
          <w:rFonts w:ascii="Times New Roman" w:eastAsia="Times New Roman" w:hAnsi="Times New Roman" w:cs="Times New Roman"/>
          <w:sz w:val="24"/>
          <w:szCs w:val="24"/>
        </w:rPr>
        <w:t xml:space="preserve">, </w:t>
      </w:r>
      <w:r w:rsidRPr="00CE69FE">
        <w:rPr>
          <w:rFonts w:ascii="Times New Roman" w:eastAsia="Times New Roman" w:hAnsi="Times New Roman" w:cs="Times New Roman"/>
          <w:bCs/>
          <w:sz w:val="24"/>
          <w:szCs w:val="24"/>
        </w:rPr>
        <w:t>business planning</w:t>
      </w:r>
      <w:r w:rsidRPr="00E1672C">
        <w:rPr>
          <w:rFonts w:ascii="Times New Roman" w:eastAsia="Times New Roman" w:hAnsi="Times New Roman" w:cs="Times New Roman"/>
          <w:sz w:val="24"/>
          <w:szCs w:val="24"/>
        </w:rPr>
        <w:t xml:space="preserve">, </w:t>
      </w:r>
      <w:r w:rsidRPr="00CE69FE">
        <w:rPr>
          <w:rFonts w:ascii="Times New Roman" w:eastAsia="Times New Roman" w:hAnsi="Times New Roman" w:cs="Times New Roman"/>
          <w:bCs/>
          <w:sz w:val="24"/>
          <w:szCs w:val="24"/>
        </w:rPr>
        <w:t>financial modeling</w:t>
      </w:r>
      <w:r w:rsidRPr="00E1672C">
        <w:rPr>
          <w:rFonts w:ascii="Times New Roman" w:eastAsia="Times New Roman" w:hAnsi="Times New Roman" w:cs="Times New Roman"/>
          <w:sz w:val="24"/>
          <w:szCs w:val="24"/>
        </w:rPr>
        <w:t xml:space="preserve">, and </w:t>
      </w:r>
      <w:r w:rsidRPr="00CE69FE">
        <w:rPr>
          <w:rFonts w:ascii="Times New Roman" w:eastAsia="Times New Roman" w:hAnsi="Times New Roman" w:cs="Times New Roman"/>
          <w:bCs/>
          <w:sz w:val="24"/>
          <w:szCs w:val="24"/>
        </w:rPr>
        <w:t>policy alignment</w:t>
      </w:r>
      <w:r w:rsidRPr="00E1672C">
        <w:rPr>
          <w:rFonts w:ascii="Times New Roman" w:eastAsia="Times New Roman" w:hAnsi="Times New Roman" w:cs="Times New Roman"/>
          <w:sz w:val="24"/>
          <w:szCs w:val="24"/>
        </w:rPr>
        <w:t>, creating substantial opportunity for your advisory firm to demonstrate value-added expertise.</w:t>
      </w:r>
    </w:p>
    <w:p w14:paraId="73562416" w14:textId="77777777" w:rsidR="00E1672C" w:rsidRPr="00CE69FE" w:rsidRDefault="00E1672C" w:rsidP="00CE69FE">
      <w:pPr>
        <w:pStyle w:val="Heading2"/>
        <w:spacing w:line="480" w:lineRule="auto"/>
        <w:rPr>
          <w:sz w:val="24"/>
          <w:szCs w:val="24"/>
        </w:rPr>
      </w:pPr>
      <w:bookmarkStart w:id="20" w:name="_Toc210519323"/>
      <w:r w:rsidRPr="00CE69FE">
        <w:rPr>
          <w:sz w:val="24"/>
          <w:szCs w:val="24"/>
        </w:rPr>
        <w:t>Health Tourism Development</w:t>
      </w:r>
      <w:bookmarkEnd w:id="20"/>
    </w:p>
    <w:p w14:paraId="4AB34E70"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Qatar’s ambition to become a regional leader in medical and health tourism is gaining momentum. The country’s world-class healthcare infrastructure, advanced technologies, and highly qualified medical professionals create a strong foundation for attracting international patients. Facilities such as </w:t>
      </w:r>
      <w:r w:rsidRPr="00CE69FE">
        <w:rPr>
          <w:rFonts w:ascii="Times New Roman" w:eastAsia="Times New Roman" w:hAnsi="Times New Roman" w:cs="Times New Roman"/>
          <w:bCs/>
          <w:sz w:val="24"/>
          <w:szCs w:val="24"/>
        </w:rPr>
        <w:t>Aspetar Orthopaedic and Sports Medicine Hospital</w:t>
      </w:r>
      <w:r w:rsidRPr="00E1672C">
        <w:rPr>
          <w:rFonts w:ascii="Times New Roman" w:eastAsia="Times New Roman" w:hAnsi="Times New Roman" w:cs="Times New Roman"/>
          <w:sz w:val="24"/>
          <w:szCs w:val="24"/>
        </w:rPr>
        <w:t xml:space="preserve">, recognized by FIFA as a </w:t>
      </w:r>
      <w:r w:rsidRPr="00CE69FE">
        <w:rPr>
          <w:rFonts w:ascii="Times New Roman" w:eastAsia="Times New Roman" w:hAnsi="Times New Roman" w:cs="Times New Roman"/>
          <w:bCs/>
          <w:sz w:val="24"/>
          <w:szCs w:val="24"/>
        </w:rPr>
        <w:t>“Medical Centre of Excellence,”</w:t>
      </w:r>
      <w:r w:rsidRPr="00E1672C">
        <w:rPr>
          <w:rFonts w:ascii="Times New Roman" w:eastAsia="Times New Roman" w:hAnsi="Times New Roman" w:cs="Times New Roman"/>
          <w:sz w:val="24"/>
          <w:szCs w:val="24"/>
        </w:rPr>
        <w:t xml:space="preserve"> and </w:t>
      </w:r>
      <w:r w:rsidRPr="00CE69FE">
        <w:rPr>
          <w:rFonts w:ascii="Times New Roman" w:eastAsia="Times New Roman" w:hAnsi="Times New Roman" w:cs="Times New Roman"/>
          <w:bCs/>
          <w:sz w:val="24"/>
          <w:szCs w:val="24"/>
        </w:rPr>
        <w:t>Sidra Medicine</w:t>
      </w:r>
      <w:r w:rsidRPr="00E1672C">
        <w:rPr>
          <w:rFonts w:ascii="Times New Roman" w:eastAsia="Times New Roman" w:hAnsi="Times New Roman" w:cs="Times New Roman"/>
          <w:sz w:val="24"/>
          <w:szCs w:val="24"/>
        </w:rPr>
        <w:t>, a globally acclaimed women’s and children’s hospital, exemplify Qatar’s potential to serve as a hub for specialized care.</w:t>
      </w:r>
    </w:p>
    <w:p w14:paraId="5BD4EE7C"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Strategically located in the heart of the Gulf and supported by </w:t>
      </w:r>
      <w:r w:rsidRPr="00CE69FE">
        <w:rPr>
          <w:rFonts w:ascii="Times New Roman" w:eastAsia="Times New Roman" w:hAnsi="Times New Roman" w:cs="Times New Roman"/>
          <w:bCs/>
          <w:sz w:val="24"/>
          <w:szCs w:val="24"/>
        </w:rPr>
        <w:t>Hamad International Airport</w:t>
      </w:r>
      <w:r w:rsidRPr="00E1672C">
        <w:rPr>
          <w:rFonts w:ascii="Times New Roman" w:eastAsia="Times New Roman" w:hAnsi="Times New Roman" w:cs="Times New Roman"/>
          <w:sz w:val="24"/>
          <w:szCs w:val="24"/>
        </w:rPr>
        <w:t xml:space="preserve">, one of the best-connected airports globally, Qatar is uniquely positioned to serve patients from the Middle East, North Africa, and South Asia. The government’s focus on healthcare excellence and hospitality integration aligns with Qatar’s broader economic diversification agenda, as outlined in </w:t>
      </w:r>
      <w:r w:rsidRPr="00CE69FE">
        <w:rPr>
          <w:rFonts w:ascii="Times New Roman" w:eastAsia="Times New Roman" w:hAnsi="Times New Roman" w:cs="Times New Roman"/>
          <w:bCs/>
          <w:sz w:val="24"/>
          <w:szCs w:val="24"/>
        </w:rPr>
        <w:t>Qatar National Vision 2030</w:t>
      </w:r>
      <w:r w:rsidRPr="00E1672C">
        <w:rPr>
          <w:rFonts w:ascii="Times New Roman" w:eastAsia="Times New Roman" w:hAnsi="Times New Roman" w:cs="Times New Roman"/>
          <w:sz w:val="24"/>
          <w:szCs w:val="24"/>
        </w:rPr>
        <w:t>.</w:t>
      </w:r>
    </w:p>
    <w:p w14:paraId="12CDF60C"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Medical tourism in Qatar focuses on high-</w:t>
      </w:r>
      <w:r w:rsidR="00A10683" w:rsidRPr="00CE69FE">
        <w:rPr>
          <w:rFonts w:ascii="Times New Roman" w:eastAsia="Times New Roman" w:hAnsi="Times New Roman" w:cs="Times New Roman"/>
          <w:sz w:val="24"/>
          <w:szCs w:val="24"/>
        </w:rPr>
        <w:t xml:space="preserve">value, specialized services, </w:t>
      </w:r>
      <w:r w:rsidRPr="00E1672C">
        <w:rPr>
          <w:rFonts w:ascii="Times New Roman" w:eastAsia="Times New Roman" w:hAnsi="Times New Roman" w:cs="Times New Roman"/>
          <w:sz w:val="24"/>
          <w:szCs w:val="24"/>
        </w:rPr>
        <w:t>such as orthopedics, reproductive health, car</w:t>
      </w:r>
      <w:r w:rsidR="00A10683" w:rsidRPr="00CE69FE">
        <w:rPr>
          <w:rFonts w:ascii="Times New Roman" w:eastAsia="Times New Roman" w:hAnsi="Times New Roman" w:cs="Times New Roman"/>
          <w:sz w:val="24"/>
          <w:szCs w:val="24"/>
        </w:rPr>
        <w:t xml:space="preserve">diac care, and cosmetic surgery </w:t>
      </w:r>
      <w:r w:rsidRPr="00E1672C">
        <w:rPr>
          <w:rFonts w:ascii="Times New Roman" w:eastAsia="Times New Roman" w:hAnsi="Times New Roman" w:cs="Times New Roman"/>
          <w:sz w:val="24"/>
          <w:szCs w:val="24"/>
        </w:rPr>
        <w:t xml:space="preserve">where the country already demonstrates regional leadership. Additionally, the hosting of global events like the </w:t>
      </w:r>
      <w:r w:rsidRPr="00CE69FE">
        <w:rPr>
          <w:rFonts w:ascii="Times New Roman" w:eastAsia="Times New Roman" w:hAnsi="Times New Roman" w:cs="Times New Roman"/>
          <w:bCs/>
          <w:sz w:val="24"/>
          <w:szCs w:val="24"/>
        </w:rPr>
        <w:t>FIFA World Cup 2022</w:t>
      </w:r>
      <w:r w:rsidRPr="00E1672C">
        <w:rPr>
          <w:rFonts w:ascii="Times New Roman" w:eastAsia="Times New Roman" w:hAnsi="Times New Roman" w:cs="Times New Roman"/>
          <w:sz w:val="24"/>
          <w:szCs w:val="24"/>
        </w:rPr>
        <w:t xml:space="preserve"> and ongoing international conferences has boosted the visibility of Qatar’s healthcare standards and infrastructure.</w:t>
      </w:r>
    </w:p>
    <w:p w14:paraId="0264EC86" w14:textId="77777777" w:rsidR="00E1672C" w:rsidRPr="00E1672C" w:rsidRDefault="00E1672C" w:rsidP="00CE69FE">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 xml:space="preserve">To support this growing segment, Qatar is investing in </w:t>
      </w:r>
      <w:r w:rsidRPr="00CE69FE">
        <w:rPr>
          <w:rFonts w:ascii="Times New Roman" w:eastAsia="Times New Roman" w:hAnsi="Times New Roman" w:cs="Times New Roman"/>
          <w:bCs/>
          <w:sz w:val="24"/>
          <w:szCs w:val="24"/>
        </w:rPr>
        <w:t>digital marketing initiatives, accreditation programs, and international partnerships</w:t>
      </w:r>
      <w:r w:rsidRPr="00E1672C">
        <w:rPr>
          <w:rFonts w:ascii="Times New Roman" w:eastAsia="Times New Roman" w:hAnsi="Times New Roman" w:cs="Times New Roman"/>
          <w:sz w:val="24"/>
          <w:szCs w:val="24"/>
        </w:rPr>
        <w:t xml:space="preserve">. The establishment of </w:t>
      </w:r>
      <w:r w:rsidRPr="00CE69FE">
        <w:rPr>
          <w:rFonts w:ascii="Times New Roman" w:eastAsia="Times New Roman" w:hAnsi="Times New Roman" w:cs="Times New Roman"/>
          <w:bCs/>
          <w:sz w:val="24"/>
          <w:szCs w:val="24"/>
        </w:rPr>
        <w:t>medical tourism clusters</w:t>
      </w:r>
      <w:r w:rsidR="00A10683" w:rsidRPr="00CE69FE">
        <w:rPr>
          <w:rFonts w:ascii="Times New Roman" w:eastAsia="Times New Roman" w:hAnsi="Times New Roman" w:cs="Times New Roman"/>
          <w:sz w:val="24"/>
          <w:szCs w:val="24"/>
        </w:rPr>
        <w:t xml:space="preserve"> </w:t>
      </w:r>
      <w:r w:rsidRPr="00E1672C">
        <w:rPr>
          <w:rFonts w:ascii="Times New Roman" w:eastAsia="Times New Roman" w:hAnsi="Times New Roman" w:cs="Times New Roman"/>
          <w:sz w:val="24"/>
          <w:szCs w:val="24"/>
        </w:rPr>
        <w:t>linking hospitals, hotels, transport</w:t>
      </w:r>
      <w:r w:rsidR="004B3CF0" w:rsidRPr="00CE69FE">
        <w:rPr>
          <w:rFonts w:ascii="Times New Roman" w:eastAsia="Times New Roman" w:hAnsi="Times New Roman" w:cs="Times New Roman"/>
          <w:sz w:val="24"/>
          <w:szCs w:val="24"/>
        </w:rPr>
        <w:t xml:space="preserve"> services, and tourism agencies </w:t>
      </w:r>
      <w:r w:rsidRPr="00E1672C">
        <w:rPr>
          <w:rFonts w:ascii="Times New Roman" w:eastAsia="Times New Roman" w:hAnsi="Times New Roman" w:cs="Times New Roman"/>
          <w:sz w:val="24"/>
          <w:szCs w:val="24"/>
        </w:rPr>
        <w:t xml:space="preserve">aims to offer patients an integrated and seamless healthcare travel experience. The potential for </w:t>
      </w:r>
      <w:r w:rsidRPr="00CE69FE">
        <w:rPr>
          <w:rFonts w:ascii="Times New Roman" w:eastAsia="Times New Roman" w:hAnsi="Times New Roman" w:cs="Times New Roman"/>
          <w:bCs/>
          <w:sz w:val="24"/>
          <w:szCs w:val="24"/>
        </w:rPr>
        <w:t>wellness tourism</w:t>
      </w:r>
      <w:r w:rsidRPr="00E1672C">
        <w:rPr>
          <w:rFonts w:ascii="Times New Roman" w:eastAsia="Times New Roman" w:hAnsi="Times New Roman" w:cs="Times New Roman"/>
          <w:sz w:val="24"/>
          <w:szCs w:val="24"/>
        </w:rPr>
        <w:t xml:space="preserve"> is also expanding, combining medical care with luxury hospitality and wellness retreats aligned with Qatar’s sustainability and lifestyle goals.</w:t>
      </w:r>
    </w:p>
    <w:p w14:paraId="74D29310" w14:textId="77777777" w:rsidR="00E1672C" w:rsidRPr="0092501F" w:rsidRDefault="00E1672C" w:rsidP="0092501F">
      <w:pPr>
        <w:spacing w:before="100" w:beforeAutospacing="1" w:after="100" w:afterAutospacing="1" w:line="480" w:lineRule="auto"/>
        <w:rPr>
          <w:rFonts w:ascii="Times New Roman" w:eastAsia="Times New Roman" w:hAnsi="Times New Roman" w:cs="Times New Roman"/>
          <w:sz w:val="24"/>
          <w:szCs w:val="24"/>
        </w:rPr>
      </w:pPr>
      <w:r w:rsidRPr="00E1672C">
        <w:rPr>
          <w:rFonts w:ascii="Times New Roman" w:eastAsia="Times New Roman" w:hAnsi="Times New Roman" w:cs="Times New Roman"/>
          <w:sz w:val="24"/>
          <w:szCs w:val="24"/>
        </w:rPr>
        <w:t>For investors, entrepreneurs, and consultants, health tourism presents multiple revenue streams</w:t>
      </w:r>
      <w:r w:rsidR="00D8230E" w:rsidRPr="00CE69FE">
        <w:rPr>
          <w:rFonts w:ascii="Times New Roman" w:eastAsia="Times New Roman" w:hAnsi="Times New Roman" w:cs="Times New Roman"/>
          <w:sz w:val="24"/>
          <w:szCs w:val="24"/>
        </w:rPr>
        <w:t xml:space="preserve"> </w:t>
      </w:r>
      <w:r w:rsidRPr="00E1672C">
        <w:rPr>
          <w:rFonts w:ascii="Times New Roman" w:eastAsia="Times New Roman" w:hAnsi="Times New Roman" w:cs="Times New Roman"/>
          <w:sz w:val="24"/>
          <w:szCs w:val="24"/>
        </w:rPr>
        <w:t xml:space="preserve">from healthcare facility partnerships to hospitality integration and brand development. Advisory firms can play a pivotal role by conducting </w:t>
      </w:r>
      <w:r w:rsidRPr="00CE69FE">
        <w:rPr>
          <w:rFonts w:ascii="Times New Roman" w:eastAsia="Times New Roman" w:hAnsi="Times New Roman" w:cs="Times New Roman"/>
          <w:bCs/>
          <w:sz w:val="24"/>
          <w:szCs w:val="24"/>
        </w:rPr>
        <w:t>feasibility studies</w:t>
      </w:r>
      <w:r w:rsidRPr="00E1672C">
        <w:rPr>
          <w:rFonts w:ascii="Times New Roman" w:eastAsia="Times New Roman" w:hAnsi="Times New Roman" w:cs="Times New Roman"/>
          <w:sz w:val="24"/>
          <w:szCs w:val="24"/>
        </w:rPr>
        <w:t xml:space="preserve">, </w:t>
      </w:r>
      <w:r w:rsidRPr="00CE69FE">
        <w:rPr>
          <w:rFonts w:ascii="Times New Roman" w:eastAsia="Times New Roman" w:hAnsi="Times New Roman" w:cs="Times New Roman"/>
          <w:bCs/>
          <w:sz w:val="24"/>
          <w:szCs w:val="24"/>
        </w:rPr>
        <w:t>competitor benchmarking</w:t>
      </w:r>
      <w:r w:rsidRPr="00E1672C">
        <w:rPr>
          <w:rFonts w:ascii="Times New Roman" w:eastAsia="Times New Roman" w:hAnsi="Times New Roman" w:cs="Times New Roman"/>
          <w:sz w:val="24"/>
          <w:szCs w:val="24"/>
        </w:rPr>
        <w:t xml:space="preserve">, and </w:t>
      </w:r>
      <w:r w:rsidRPr="00CE69FE">
        <w:rPr>
          <w:rFonts w:ascii="Times New Roman" w:eastAsia="Times New Roman" w:hAnsi="Times New Roman" w:cs="Times New Roman"/>
          <w:bCs/>
          <w:sz w:val="24"/>
          <w:szCs w:val="24"/>
        </w:rPr>
        <w:t>patient experience design consulting</w:t>
      </w:r>
      <w:r w:rsidRPr="00E1672C">
        <w:rPr>
          <w:rFonts w:ascii="Times New Roman" w:eastAsia="Times New Roman" w:hAnsi="Times New Roman" w:cs="Times New Roman"/>
          <w:sz w:val="24"/>
          <w:szCs w:val="24"/>
        </w:rPr>
        <w:t xml:space="preserve">, enabling Qatar to position itself as a trusted destination for </w:t>
      </w:r>
      <w:r w:rsidRPr="0092501F">
        <w:rPr>
          <w:rFonts w:ascii="Times New Roman" w:eastAsia="Times New Roman" w:hAnsi="Times New Roman" w:cs="Times New Roman"/>
          <w:sz w:val="24"/>
          <w:szCs w:val="24"/>
        </w:rPr>
        <w:t>high-quality medical care in the Middle East.</w:t>
      </w:r>
    </w:p>
    <w:p w14:paraId="4D60CA78" w14:textId="77777777" w:rsidR="00CE69FE" w:rsidRPr="0092501F" w:rsidRDefault="004D5ED6" w:rsidP="0092501F">
      <w:pPr>
        <w:pStyle w:val="Heading1"/>
        <w:spacing w:line="480" w:lineRule="auto"/>
        <w:rPr>
          <w:rFonts w:ascii="Times New Roman" w:hAnsi="Times New Roman" w:cs="Times New Roman"/>
          <w:b/>
          <w:color w:val="auto"/>
          <w:sz w:val="24"/>
          <w:szCs w:val="24"/>
        </w:rPr>
      </w:pPr>
      <w:bookmarkStart w:id="21" w:name="_Toc210519324"/>
      <w:r w:rsidRPr="0092501F">
        <w:rPr>
          <w:rFonts w:ascii="Times New Roman" w:hAnsi="Times New Roman" w:cs="Times New Roman"/>
          <w:b/>
          <w:color w:val="auto"/>
          <w:sz w:val="24"/>
          <w:szCs w:val="24"/>
        </w:rPr>
        <w:t>Qatar’s Total Health Expenditure, Public Vs Private Shares, And Budgeted Government Health Spending</w:t>
      </w:r>
      <w:bookmarkEnd w:id="21"/>
    </w:p>
    <w:tbl>
      <w:tblPr>
        <w:tblStyle w:val="TableGrid"/>
        <w:tblW w:w="0" w:type="auto"/>
        <w:tblLook w:val="04A0" w:firstRow="1" w:lastRow="0" w:firstColumn="1" w:lastColumn="0" w:noHBand="0" w:noVBand="1"/>
      </w:tblPr>
      <w:tblGrid>
        <w:gridCol w:w="3056"/>
        <w:gridCol w:w="1371"/>
        <w:gridCol w:w="4923"/>
      </w:tblGrid>
      <w:tr w:rsidR="004D5ED6" w:rsidRPr="0092501F" w14:paraId="547FDEBE" w14:textId="77777777" w:rsidTr="004D5ED6">
        <w:tc>
          <w:tcPr>
            <w:tcW w:w="0" w:type="auto"/>
            <w:hideMark/>
          </w:tcPr>
          <w:p w14:paraId="15443F87" w14:textId="77777777" w:rsidR="004D5ED6" w:rsidRPr="0092501F" w:rsidRDefault="004D5ED6" w:rsidP="0092501F">
            <w:pPr>
              <w:spacing w:line="480" w:lineRule="auto"/>
              <w:jc w:val="center"/>
              <w:rPr>
                <w:rFonts w:ascii="Times New Roman" w:hAnsi="Times New Roman" w:cs="Times New Roman"/>
                <w:b/>
                <w:bCs/>
                <w:sz w:val="24"/>
                <w:szCs w:val="24"/>
              </w:rPr>
            </w:pPr>
            <w:r w:rsidRPr="0092501F">
              <w:rPr>
                <w:rFonts w:ascii="Times New Roman" w:hAnsi="Times New Roman" w:cs="Times New Roman"/>
                <w:b/>
                <w:bCs/>
                <w:sz w:val="24"/>
                <w:szCs w:val="24"/>
              </w:rPr>
              <w:t>Measure</w:t>
            </w:r>
          </w:p>
        </w:tc>
        <w:tc>
          <w:tcPr>
            <w:tcW w:w="0" w:type="auto"/>
            <w:hideMark/>
          </w:tcPr>
          <w:p w14:paraId="7645E107" w14:textId="77777777" w:rsidR="004D5ED6" w:rsidRPr="0092501F" w:rsidRDefault="004D5ED6" w:rsidP="0092501F">
            <w:pPr>
              <w:spacing w:line="480" w:lineRule="auto"/>
              <w:jc w:val="center"/>
              <w:rPr>
                <w:rFonts w:ascii="Times New Roman" w:hAnsi="Times New Roman" w:cs="Times New Roman"/>
                <w:b/>
                <w:bCs/>
                <w:sz w:val="24"/>
                <w:szCs w:val="24"/>
              </w:rPr>
            </w:pPr>
            <w:r w:rsidRPr="0092501F">
              <w:rPr>
                <w:rFonts w:ascii="Times New Roman" w:hAnsi="Times New Roman" w:cs="Times New Roman"/>
                <w:b/>
                <w:bCs/>
                <w:sz w:val="24"/>
                <w:szCs w:val="24"/>
              </w:rPr>
              <w:t>Value / Estimate</w:t>
            </w:r>
          </w:p>
        </w:tc>
        <w:tc>
          <w:tcPr>
            <w:tcW w:w="0" w:type="auto"/>
            <w:hideMark/>
          </w:tcPr>
          <w:p w14:paraId="71D6B237" w14:textId="77777777" w:rsidR="004D5ED6" w:rsidRPr="0092501F" w:rsidRDefault="004D5ED6" w:rsidP="0092501F">
            <w:pPr>
              <w:spacing w:line="480" w:lineRule="auto"/>
              <w:jc w:val="center"/>
              <w:rPr>
                <w:rFonts w:ascii="Times New Roman" w:hAnsi="Times New Roman" w:cs="Times New Roman"/>
                <w:b/>
                <w:bCs/>
                <w:sz w:val="24"/>
                <w:szCs w:val="24"/>
              </w:rPr>
            </w:pPr>
            <w:r w:rsidRPr="0092501F">
              <w:rPr>
                <w:rFonts w:ascii="Times New Roman" w:hAnsi="Times New Roman" w:cs="Times New Roman"/>
                <w:b/>
                <w:bCs/>
                <w:sz w:val="24"/>
                <w:szCs w:val="24"/>
              </w:rPr>
              <w:t>Source &amp; Notes</w:t>
            </w:r>
          </w:p>
        </w:tc>
      </w:tr>
      <w:tr w:rsidR="004D5ED6" w:rsidRPr="0092501F" w14:paraId="58AE15DA" w14:textId="77777777" w:rsidTr="004D5ED6">
        <w:tc>
          <w:tcPr>
            <w:tcW w:w="0" w:type="auto"/>
            <w:hideMark/>
          </w:tcPr>
          <w:p w14:paraId="4890F51E" w14:textId="77777777" w:rsidR="004D5ED6" w:rsidRPr="0092501F" w:rsidRDefault="004D5ED6" w:rsidP="0092501F">
            <w:pPr>
              <w:spacing w:line="480" w:lineRule="auto"/>
              <w:rPr>
                <w:rFonts w:ascii="Times New Roman" w:hAnsi="Times New Roman" w:cs="Times New Roman"/>
                <w:sz w:val="24"/>
                <w:szCs w:val="24"/>
              </w:rPr>
            </w:pPr>
            <w:r w:rsidRPr="0092501F">
              <w:rPr>
                <w:rFonts w:ascii="Times New Roman" w:hAnsi="Times New Roman" w:cs="Times New Roman"/>
                <w:sz w:val="24"/>
                <w:szCs w:val="24"/>
              </w:rPr>
              <w:t xml:space="preserve">Total healthcare expenditure (forecast) by </w:t>
            </w:r>
            <w:r w:rsidRPr="0092501F">
              <w:rPr>
                <w:rStyle w:val="Strong"/>
                <w:rFonts w:ascii="Times New Roman" w:hAnsi="Times New Roman" w:cs="Times New Roman"/>
                <w:b w:val="0"/>
                <w:sz w:val="24"/>
                <w:szCs w:val="24"/>
              </w:rPr>
              <w:t>2029</w:t>
            </w:r>
          </w:p>
        </w:tc>
        <w:tc>
          <w:tcPr>
            <w:tcW w:w="0" w:type="auto"/>
            <w:hideMark/>
          </w:tcPr>
          <w:p w14:paraId="7C184E6C" w14:textId="77777777" w:rsidR="004D5ED6" w:rsidRPr="0092501F" w:rsidRDefault="004D5ED6" w:rsidP="0092501F">
            <w:pPr>
              <w:spacing w:line="480" w:lineRule="auto"/>
              <w:rPr>
                <w:rFonts w:ascii="Times New Roman" w:hAnsi="Times New Roman" w:cs="Times New Roman"/>
                <w:b/>
                <w:sz w:val="24"/>
                <w:szCs w:val="24"/>
              </w:rPr>
            </w:pPr>
            <w:r w:rsidRPr="0092501F">
              <w:rPr>
                <w:rStyle w:val="Strong"/>
                <w:rFonts w:ascii="Times New Roman" w:hAnsi="Times New Roman" w:cs="Times New Roman"/>
                <w:b w:val="0"/>
                <w:sz w:val="24"/>
                <w:szCs w:val="24"/>
              </w:rPr>
              <w:t>US$11.5 billion</w:t>
            </w:r>
          </w:p>
        </w:tc>
        <w:tc>
          <w:tcPr>
            <w:tcW w:w="0" w:type="auto"/>
            <w:hideMark/>
          </w:tcPr>
          <w:p w14:paraId="4B856CDC" w14:textId="77777777" w:rsidR="004D5ED6" w:rsidRPr="0092501F" w:rsidRDefault="004D5ED6" w:rsidP="0092501F">
            <w:pPr>
              <w:spacing w:line="480" w:lineRule="auto"/>
              <w:rPr>
                <w:rFonts w:ascii="Times New Roman" w:hAnsi="Times New Roman" w:cs="Times New Roman"/>
                <w:sz w:val="24"/>
                <w:szCs w:val="24"/>
              </w:rPr>
            </w:pPr>
            <w:r w:rsidRPr="0092501F">
              <w:rPr>
                <w:rFonts w:ascii="Times New Roman" w:hAnsi="Times New Roman" w:cs="Times New Roman"/>
                <w:sz w:val="24"/>
                <w:szCs w:val="24"/>
              </w:rPr>
              <w:t>Fitch Solutions projects total health spending will reach ~$11.5B by 2029. (</w:t>
            </w:r>
            <w:hyperlink r:id="rId11" w:tooltip="Qatar’s health expenditure to surge 14% by 2029 | The Peninsula Qatar" w:history="1">
              <w:r w:rsidRPr="0092501F">
                <w:rPr>
                  <w:rStyle w:val="Hyperlink"/>
                  <w:rFonts w:ascii="Times New Roman" w:hAnsi="Times New Roman" w:cs="Times New Roman"/>
                  <w:sz w:val="24"/>
                  <w:szCs w:val="24"/>
                </w:rPr>
                <w:t>The Peninsula Newspaper</w:t>
              </w:r>
            </w:hyperlink>
            <w:r w:rsidRPr="0092501F">
              <w:rPr>
                <w:rFonts w:ascii="Times New Roman" w:hAnsi="Times New Roman" w:cs="Times New Roman"/>
                <w:sz w:val="24"/>
                <w:szCs w:val="24"/>
              </w:rPr>
              <w:t>)</w:t>
            </w:r>
          </w:p>
        </w:tc>
      </w:tr>
      <w:tr w:rsidR="004D5ED6" w:rsidRPr="0092501F" w14:paraId="3BB1DBC0" w14:textId="77777777" w:rsidTr="004D5ED6">
        <w:tc>
          <w:tcPr>
            <w:tcW w:w="0" w:type="auto"/>
            <w:hideMark/>
          </w:tcPr>
          <w:p w14:paraId="2989358C" w14:textId="77777777" w:rsidR="004D5ED6" w:rsidRPr="0092501F" w:rsidRDefault="004D5ED6" w:rsidP="0092501F">
            <w:pPr>
              <w:spacing w:line="480" w:lineRule="auto"/>
              <w:rPr>
                <w:rFonts w:ascii="Times New Roman" w:hAnsi="Times New Roman" w:cs="Times New Roman"/>
                <w:sz w:val="24"/>
                <w:szCs w:val="24"/>
              </w:rPr>
            </w:pPr>
            <w:r w:rsidRPr="0092501F">
              <w:rPr>
                <w:rFonts w:ascii="Times New Roman" w:hAnsi="Times New Roman" w:cs="Times New Roman"/>
                <w:sz w:val="24"/>
                <w:szCs w:val="24"/>
              </w:rPr>
              <w:t xml:space="preserve">Total health expenditure in </w:t>
            </w:r>
            <w:r w:rsidRPr="0092501F">
              <w:rPr>
                <w:rStyle w:val="Strong"/>
                <w:rFonts w:ascii="Times New Roman" w:hAnsi="Times New Roman" w:cs="Times New Roman"/>
                <w:b w:val="0"/>
                <w:sz w:val="24"/>
                <w:szCs w:val="24"/>
              </w:rPr>
              <w:t>2025</w:t>
            </w:r>
            <w:r w:rsidRPr="0092501F">
              <w:rPr>
                <w:rFonts w:ascii="Times New Roman" w:hAnsi="Times New Roman" w:cs="Times New Roman"/>
                <w:sz w:val="24"/>
                <w:szCs w:val="24"/>
              </w:rPr>
              <w:t xml:space="preserve"> (government‐allocated budget)</w:t>
            </w:r>
          </w:p>
        </w:tc>
        <w:tc>
          <w:tcPr>
            <w:tcW w:w="0" w:type="auto"/>
            <w:hideMark/>
          </w:tcPr>
          <w:p w14:paraId="0FD7FE2D" w14:textId="77777777" w:rsidR="004D5ED6" w:rsidRPr="0092501F" w:rsidRDefault="004D5ED6" w:rsidP="0092501F">
            <w:pPr>
              <w:spacing w:line="480" w:lineRule="auto"/>
              <w:rPr>
                <w:rFonts w:ascii="Times New Roman" w:hAnsi="Times New Roman" w:cs="Times New Roman"/>
                <w:b/>
                <w:sz w:val="24"/>
                <w:szCs w:val="24"/>
              </w:rPr>
            </w:pPr>
            <w:r w:rsidRPr="0092501F">
              <w:rPr>
                <w:rStyle w:val="Strong"/>
                <w:rFonts w:ascii="Times New Roman" w:hAnsi="Times New Roman" w:cs="Times New Roman"/>
                <w:b w:val="0"/>
                <w:sz w:val="24"/>
                <w:szCs w:val="24"/>
              </w:rPr>
              <w:t xml:space="preserve">QR 22.1 billion </w:t>
            </w:r>
          </w:p>
        </w:tc>
        <w:tc>
          <w:tcPr>
            <w:tcW w:w="0" w:type="auto"/>
            <w:hideMark/>
          </w:tcPr>
          <w:p w14:paraId="6C3EAE4E" w14:textId="77777777" w:rsidR="004D5ED6" w:rsidRPr="0092501F" w:rsidRDefault="004D5ED6" w:rsidP="0092501F">
            <w:pPr>
              <w:spacing w:line="480" w:lineRule="auto"/>
              <w:rPr>
                <w:rFonts w:ascii="Times New Roman" w:hAnsi="Times New Roman" w:cs="Times New Roman"/>
                <w:sz w:val="24"/>
                <w:szCs w:val="24"/>
              </w:rPr>
            </w:pPr>
            <w:r w:rsidRPr="0092501F">
              <w:rPr>
                <w:rFonts w:ascii="Times New Roman" w:hAnsi="Times New Roman" w:cs="Times New Roman"/>
                <w:sz w:val="24"/>
                <w:szCs w:val="24"/>
              </w:rPr>
              <w:t>Government budget for health in 2024 is QR22.1B; also public health outlay in 2025 is about QR22B. (</w:t>
            </w:r>
            <w:hyperlink r:id="rId12" w:tooltip="Qatar health care industry introduces policy updates, seeks FDI - Qatar 2024 - Oxford Business Group" w:history="1">
              <w:r w:rsidRPr="0092501F">
                <w:rPr>
                  <w:rStyle w:val="Hyperlink"/>
                  <w:rFonts w:ascii="Times New Roman" w:hAnsi="Times New Roman" w:cs="Times New Roman"/>
                  <w:sz w:val="24"/>
                  <w:szCs w:val="24"/>
                </w:rPr>
                <w:t>Oxford Business Group</w:t>
              </w:r>
            </w:hyperlink>
            <w:r w:rsidRPr="0092501F">
              <w:rPr>
                <w:rFonts w:ascii="Times New Roman" w:hAnsi="Times New Roman" w:cs="Times New Roman"/>
                <w:sz w:val="24"/>
                <w:szCs w:val="24"/>
              </w:rPr>
              <w:t>)</w:t>
            </w:r>
          </w:p>
        </w:tc>
      </w:tr>
      <w:tr w:rsidR="004D5ED6" w:rsidRPr="0092501F" w14:paraId="3F66366E" w14:textId="77777777" w:rsidTr="004D5ED6">
        <w:tc>
          <w:tcPr>
            <w:tcW w:w="0" w:type="auto"/>
            <w:hideMark/>
          </w:tcPr>
          <w:p w14:paraId="31482081" w14:textId="77777777" w:rsidR="004D5ED6" w:rsidRPr="0092501F" w:rsidRDefault="004D5ED6" w:rsidP="0092501F">
            <w:pPr>
              <w:spacing w:line="480" w:lineRule="auto"/>
              <w:rPr>
                <w:rFonts w:ascii="Times New Roman" w:hAnsi="Times New Roman" w:cs="Times New Roman"/>
                <w:sz w:val="24"/>
                <w:szCs w:val="24"/>
              </w:rPr>
            </w:pPr>
            <w:r w:rsidRPr="0092501F">
              <w:rPr>
                <w:rFonts w:ascii="Times New Roman" w:hAnsi="Times New Roman" w:cs="Times New Roman"/>
                <w:sz w:val="24"/>
                <w:szCs w:val="24"/>
              </w:rPr>
              <w:t>Government share of total health expenditure (public vs private)</w:t>
            </w:r>
          </w:p>
        </w:tc>
        <w:tc>
          <w:tcPr>
            <w:tcW w:w="0" w:type="auto"/>
            <w:hideMark/>
          </w:tcPr>
          <w:p w14:paraId="3713C0D7" w14:textId="77777777" w:rsidR="004D5ED6" w:rsidRPr="0092501F" w:rsidRDefault="004D5ED6" w:rsidP="0092501F">
            <w:pPr>
              <w:spacing w:line="480" w:lineRule="auto"/>
              <w:rPr>
                <w:rFonts w:ascii="Times New Roman" w:hAnsi="Times New Roman" w:cs="Times New Roman"/>
                <w:sz w:val="24"/>
                <w:szCs w:val="24"/>
              </w:rPr>
            </w:pPr>
            <w:r w:rsidRPr="0092501F">
              <w:rPr>
                <w:rFonts w:ascii="Times New Roman" w:hAnsi="Times New Roman" w:cs="Times New Roman"/>
                <w:sz w:val="24"/>
                <w:szCs w:val="24"/>
              </w:rPr>
              <w:t>80%</w:t>
            </w:r>
          </w:p>
        </w:tc>
        <w:tc>
          <w:tcPr>
            <w:tcW w:w="0" w:type="auto"/>
            <w:hideMark/>
          </w:tcPr>
          <w:p w14:paraId="0BD9D8FE" w14:textId="77777777" w:rsidR="004D5ED6" w:rsidRPr="0092501F" w:rsidRDefault="004D5ED6" w:rsidP="0092501F">
            <w:pPr>
              <w:spacing w:line="480" w:lineRule="auto"/>
              <w:rPr>
                <w:rFonts w:ascii="Times New Roman" w:hAnsi="Times New Roman" w:cs="Times New Roman"/>
                <w:sz w:val="24"/>
                <w:szCs w:val="24"/>
              </w:rPr>
            </w:pPr>
            <w:r w:rsidRPr="0092501F">
              <w:rPr>
                <w:rFonts w:ascii="Times New Roman" w:hAnsi="Times New Roman" w:cs="Times New Roman"/>
                <w:sz w:val="24"/>
                <w:szCs w:val="24"/>
              </w:rPr>
              <w:t>In multiple reports, about 79-80% of total current health expenditure is financed by government. (</w:t>
            </w:r>
            <w:hyperlink r:id="rId13" w:tooltip="Daily Market Report" w:history="1">
              <w:r w:rsidRPr="0092501F">
                <w:rPr>
                  <w:rStyle w:val="Hyperlink"/>
                  <w:rFonts w:ascii="Times New Roman" w:hAnsi="Times New Roman" w:cs="Times New Roman"/>
                  <w:sz w:val="24"/>
                  <w:szCs w:val="24"/>
                </w:rPr>
                <w:t>QNB</w:t>
              </w:r>
            </w:hyperlink>
            <w:r w:rsidRPr="0092501F">
              <w:rPr>
                <w:rFonts w:ascii="Times New Roman" w:hAnsi="Times New Roman" w:cs="Times New Roman"/>
                <w:sz w:val="24"/>
                <w:szCs w:val="24"/>
              </w:rPr>
              <w:t>)</w:t>
            </w:r>
          </w:p>
        </w:tc>
      </w:tr>
      <w:tr w:rsidR="004D5ED6" w:rsidRPr="0092501F" w14:paraId="06399B41" w14:textId="77777777" w:rsidTr="004D5ED6">
        <w:tc>
          <w:tcPr>
            <w:tcW w:w="0" w:type="auto"/>
            <w:hideMark/>
          </w:tcPr>
          <w:p w14:paraId="4F42EF9A" w14:textId="77777777" w:rsidR="004D5ED6" w:rsidRPr="0092501F" w:rsidRDefault="004D5ED6" w:rsidP="0092501F">
            <w:pPr>
              <w:spacing w:line="480" w:lineRule="auto"/>
              <w:rPr>
                <w:rFonts w:ascii="Times New Roman" w:hAnsi="Times New Roman" w:cs="Times New Roman"/>
                <w:sz w:val="24"/>
                <w:szCs w:val="24"/>
              </w:rPr>
            </w:pPr>
            <w:r w:rsidRPr="0092501F">
              <w:rPr>
                <w:rFonts w:ascii="Times New Roman" w:hAnsi="Times New Roman" w:cs="Times New Roman"/>
                <w:sz w:val="24"/>
                <w:szCs w:val="24"/>
              </w:rPr>
              <w:t>Private health spending as % of current health expenditure</w:t>
            </w:r>
          </w:p>
        </w:tc>
        <w:tc>
          <w:tcPr>
            <w:tcW w:w="0" w:type="auto"/>
            <w:hideMark/>
          </w:tcPr>
          <w:p w14:paraId="55EED863" w14:textId="77777777" w:rsidR="004D5ED6" w:rsidRPr="0092501F" w:rsidRDefault="004D5ED6" w:rsidP="0092501F">
            <w:pPr>
              <w:spacing w:line="480" w:lineRule="auto"/>
              <w:rPr>
                <w:rFonts w:ascii="Times New Roman" w:hAnsi="Times New Roman" w:cs="Times New Roman"/>
                <w:sz w:val="24"/>
                <w:szCs w:val="24"/>
              </w:rPr>
            </w:pPr>
            <w:r w:rsidRPr="0092501F">
              <w:rPr>
                <w:rFonts w:ascii="Times New Roman" w:hAnsi="Times New Roman" w:cs="Times New Roman"/>
                <w:sz w:val="24"/>
                <w:szCs w:val="24"/>
              </w:rPr>
              <w:t>20-25%</w:t>
            </w:r>
          </w:p>
        </w:tc>
        <w:tc>
          <w:tcPr>
            <w:tcW w:w="0" w:type="auto"/>
            <w:hideMark/>
          </w:tcPr>
          <w:p w14:paraId="46F027F4" w14:textId="77777777" w:rsidR="004D5ED6" w:rsidRPr="0092501F" w:rsidRDefault="004D5ED6" w:rsidP="0092501F">
            <w:pPr>
              <w:spacing w:line="480" w:lineRule="auto"/>
              <w:rPr>
                <w:rFonts w:ascii="Times New Roman" w:hAnsi="Times New Roman" w:cs="Times New Roman"/>
                <w:sz w:val="24"/>
                <w:szCs w:val="24"/>
              </w:rPr>
            </w:pPr>
            <w:r w:rsidRPr="0092501F">
              <w:rPr>
                <w:rFonts w:ascii="Times New Roman" w:hAnsi="Times New Roman" w:cs="Times New Roman"/>
                <w:sz w:val="24"/>
                <w:szCs w:val="24"/>
              </w:rPr>
              <w:t xml:space="preserve">In 2019, domestic private health expenditure </w:t>
            </w:r>
            <w:r w:rsidR="00A42A16" w:rsidRPr="0092501F">
              <w:rPr>
                <w:rFonts w:ascii="Times New Roman" w:hAnsi="Times New Roman" w:cs="Times New Roman"/>
                <w:sz w:val="24"/>
                <w:szCs w:val="24"/>
              </w:rPr>
              <w:t xml:space="preserve">was </w:t>
            </w:r>
            <w:r w:rsidRPr="0092501F">
              <w:rPr>
                <w:rFonts w:ascii="Times New Roman" w:hAnsi="Times New Roman" w:cs="Times New Roman"/>
                <w:sz w:val="24"/>
                <w:szCs w:val="24"/>
              </w:rPr>
              <w:t>27.24% of current health expenditure. (</w:t>
            </w:r>
            <w:hyperlink r:id="rId14" w:tooltip="Qatar - Domestic private health expenditure" w:history="1">
              <w:r w:rsidRPr="0092501F">
                <w:rPr>
                  <w:rStyle w:val="Hyperlink"/>
                  <w:rFonts w:ascii="Times New Roman" w:hAnsi="Times New Roman" w:cs="Times New Roman"/>
                  <w:sz w:val="24"/>
                  <w:szCs w:val="24"/>
                </w:rPr>
                <w:t>Index Mundi</w:t>
              </w:r>
            </w:hyperlink>
            <w:r w:rsidRPr="0092501F">
              <w:rPr>
                <w:rFonts w:ascii="Times New Roman" w:hAnsi="Times New Roman" w:cs="Times New Roman"/>
                <w:sz w:val="24"/>
                <w:szCs w:val="24"/>
              </w:rPr>
              <w:t>)</w:t>
            </w:r>
          </w:p>
        </w:tc>
      </w:tr>
    </w:tbl>
    <w:p w14:paraId="6B05B765" w14:textId="77777777" w:rsidR="004D5ED6" w:rsidRPr="0092501F" w:rsidRDefault="004D5ED6" w:rsidP="0092501F">
      <w:pPr>
        <w:spacing w:line="480" w:lineRule="auto"/>
        <w:rPr>
          <w:rFonts w:ascii="Times New Roman" w:hAnsi="Times New Roman" w:cs="Times New Roman"/>
          <w:sz w:val="24"/>
          <w:szCs w:val="24"/>
        </w:rPr>
      </w:pPr>
    </w:p>
    <w:p w14:paraId="55599307" w14:textId="77777777" w:rsidR="004D5ED6" w:rsidRPr="0092501F" w:rsidRDefault="0092501F" w:rsidP="0092501F">
      <w:pPr>
        <w:pStyle w:val="Heading1"/>
        <w:spacing w:line="480" w:lineRule="auto"/>
        <w:jc w:val="center"/>
        <w:rPr>
          <w:rFonts w:ascii="Times New Roman" w:hAnsi="Times New Roman" w:cs="Times New Roman"/>
          <w:b/>
          <w:color w:val="auto"/>
          <w:sz w:val="24"/>
          <w:szCs w:val="24"/>
        </w:rPr>
      </w:pPr>
      <w:bookmarkStart w:id="22" w:name="_Toc210519325"/>
      <w:r w:rsidRPr="0092501F">
        <w:rPr>
          <w:rFonts w:ascii="Times New Roman" w:hAnsi="Times New Roman" w:cs="Times New Roman"/>
          <w:b/>
          <w:color w:val="auto"/>
          <w:sz w:val="24"/>
          <w:szCs w:val="24"/>
        </w:rPr>
        <w:t>Statistical Information</w:t>
      </w:r>
      <w:bookmarkEnd w:id="22"/>
    </w:p>
    <w:p w14:paraId="686A5E9D" w14:textId="77777777" w:rsidR="00A42A16" w:rsidRPr="0092501F" w:rsidRDefault="00A42A16" w:rsidP="0092501F">
      <w:pPr>
        <w:pStyle w:val="Heading2"/>
        <w:spacing w:line="480" w:lineRule="auto"/>
        <w:rPr>
          <w:sz w:val="24"/>
          <w:szCs w:val="24"/>
        </w:rPr>
      </w:pPr>
      <w:bookmarkStart w:id="23" w:name="_Toc210519326"/>
      <w:r w:rsidRPr="0092501F">
        <w:rPr>
          <w:rStyle w:val="Strong"/>
          <w:b/>
          <w:bCs/>
          <w:sz w:val="24"/>
          <w:szCs w:val="24"/>
        </w:rPr>
        <w:t>Government Health Spending (2024–2025)</w:t>
      </w:r>
      <w:bookmarkEnd w:id="23"/>
    </w:p>
    <w:p w14:paraId="53BC9C87" w14:textId="77777777" w:rsidR="00A42A16" w:rsidRPr="00A42A16" w:rsidRDefault="00A42A16" w:rsidP="0092501F">
      <w:pPr>
        <w:pStyle w:val="NormalWeb"/>
        <w:spacing w:line="480" w:lineRule="auto"/>
      </w:pPr>
      <w:r w:rsidRPr="0092501F">
        <w:t>According to</w:t>
      </w:r>
      <w:r w:rsidRPr="0092501F">
        <w:rPr>
          <w:b/>
        </w:rPr>
        <w:t xml:space="preserve"> </w:t>
      </w:r>
      <w:r w:rsidRPr="0092501F">
        <w:rPr>
          <w:rStyle w:val="Strong"/>
          <w:b w:val="0"/>
        </w:rPr>
        <w:t>KPMG’s Navigating Qatar’s Budget 2025</w:t>
      </w:r>
      <w:r w:rsidRPr="0092501F">
        <w:rPr>
          <w:b/>
        </w:rPr>
        <w:t xml:space="preserve"> </w:t>
      </w:r>
      <w:r w:rsidRPr="0092501F">
        <w:t>report, Qatar’s</w:t>
      </w:r>
      <w:r w:rsidRPr="0092501F">
        <w:rPr>
          <w:b/>
        </w:rPr>
        <w:t xml:space="preserve"> </w:t>
      </w:r>
      <w:r w:rsidRPr="0092501F">
        <w:rPr>
          <w:rStyle w:val="Strong"/>
          <w:b w:val="0"/>
        </w:rPr>
        <w:t>total public expenditure for FY 2025 is QAR 210.2 billion</w:t>
      </w:r>
      <w:r w:rsidRPr="0092501F">
        <w:rPr>
          <w:b/>
        </w:rPr>
        <w:t xml:space="preserve">, </w:t>
      </w:r>
      <w:r w:rsidRPr="0092501F">
        <w:t>up from</w:t>
      </w:r>
      <w:r w:rsidRPr="0092501F">
        <w:rPr>
          <w:b/>
        </w:rPr>
        <w:t xml:space="preserve"> </w:t>
      </w:r>
      <w:r w:rsidRPr="0092501F">
        <w:rPr>
          <w:rStyle w:val="Strong"/>
          <w:b w:val="0"/>
        </w:rPr>
        <w:t>QAR 200.9 billion</w:t>
      </w:r>
      <w:r w:rsidRPr="0092501F">
        <w:rPr>
          <w:b/>
        </w:rPr>
        <w:t xml:space="preserve"> </w:t>
      </w:r>
      <w:r w:rsidRPr="0092501F">
        <w:t>in 2024, an increase of approximately</w:t>
      </w:r>
      <w:r w:rsidRPr="0092501F">
        <w:rPr>
          <w:b/>
        </w:rPr>
        <w:t xml:space="preserve"> </w:t>
      </w:r>
      <w:r w:rsidRPr="0092501F">
        <w:rPr>
          <w:rStyle w:val="Strong"/>
          <w:b w:val="0"/>
        </w:rPr>
        <w:t>4.6 percent</w:t>
      </w:r>
      <w:r w:rsidRPr="0092501F">
        <w:rPr>
          <w:b/>
        </w:rPr>
        <w:t xml:space="preserve"> </w:t>
      </w:r>
      <w:r w:rsidRPr="0092501F">
        <w:t xml:space="preserve">year-on-year. Within this total, </w:t>
      </w:r>
      <w:r w:rsidRPr="0092501F">
        <w:rPr>
          <w:rStyle w:val="Strong"/>
          <w:b w:val="0"/>
        </w:rPr>
        <w:t>healthcare and education together account for around 20 percent</w:t>
      </w:r>
      <w:r w:rsidRPr="0092501F">
        <w:rPr>
          <w:b/>
        </w:rPr>
        <w:t xml:space="preserve"> </w:t>
      </w:r>
      <w:r w:rsidRPr="0092501F">
        <w:t xml:space="preserve">of the national budget, confirming the government’s continued prioritization of human development and social infrastructure. This means that the </w:t>
      </w:r>
      <w:r w:rsidRPr="0092501F">
        <w:rPr>
          <w:bCs/>
        </w:rPr>
        <w:t>2025 healthcare allocation</w:t>
      </w:r>
      <w:r w:rsidRPr="0092501F">
        <w:t xml:space="preserve"> represents roughly </w:t>
      </w:r>
      <w:r w:rsidRPr="0092501F">
        <w:rPr>
          <w:bCs/>
        </w:rPr>
        <w:t>QAR 21–22 billion</w:t>
      </w:r>
      <w:r w:rsidRPr="0092501F">
        <w:t xml:space="preserve"> (USD 6.0 billion), consistent with the figure stated in Qatar’s official budget brief and the Ministry of Finance’s communications. The </w:t>
      </w:r>
      <w:r w:rsidRPr="0092501F">
        <w:rPr>
          <w:bCs/>
        </w:rPr>
        <w:t>2024 allocation</w:t>
      </w:r>
      <w:r w:rsidRPr="0092501F">
        <w:t xml:space="preserve"> was approximately </w:t>
      </w:r>
      <w:r w:rsidRPr="0092501F">
        <w:rPr>
          <w:bCs/>
        </w:rPr>
        <w:t>QAR 21.8 billion</w:t>
      </w:r>
      <w:r w:rsidRPr="0092501F">
        <w:t xml:space="preserve">, marking a modest yet strategic increase of about </w:t>
      </w:r>
      <w:r w:rsidRPr="0092501F">
        <w:rPr>
          <w:bCs/>
        </w:rPr>
        <w:t>1.5 percent</w:t>
      </w:r>
      <w:r w:rsidRPr="0092501F">
        <w:t xml:space="preserve"> in 2025, even amid a projected overall </w:t>
      </w:r>
      <w:r w:rsidRPr="0092501F">
        <w:rPr>
          <w:bCs/>
        </w:rPr>
        <w:t>budget deficit of QAR 13.2 billion</w:t>
      </w:r>
      <w:r w:rsidRPr="0092501F">
        <w:t xml:space="preserve">. </w:t>
      </w:r>
      <w:r w:rsidRPr="00A42A16">
        <w:t xml:space="preserve">This consistent upward trajectory highlights Qatar’s unwavering commitment to expanding hospital capacity, digital transformation, and medical research under the </w:t>
      </w:r>
      <w:r w:rsidRPr="0092501F">
        <w:rPr>
          <w:bCs/>
        </w:rPr>
        <w:t>Qatar National Vision 2030 (QNV 2030)</w:t>
      </w:r>
      <w:r w:rsidRPr="00A42A16">
        <w:t xml:space="preserve"> framework. It also reflects continued investment in flagship healthcare institutions such as </w:t>
      </w:r>
      <w:r w:rsidRPr="0092501F">
        <w:rPr>
          <w:bCs/>
        </w:rPr>
        <w:t>Hamad Medical Corporation (HMC)</w:t>
      </w:r>
      <w:r w:rsidRPr="00A42A16">
        <w:t xml:space="preserve">, </w:t>
      </w:r>
      <w:r w:rsidRPr="0092501F">
        <w:rPr>
          <w:bCs/>
        </w:rPr>
        <w:t>Sidra Medicine</w:t>
      </w:r>
      <w:r w:rsidRPr="00A42A16">
        <w:t xml:space="preserve">, and </w:t>
      </w:r>
      <w:r w:rsidRPr="0092501F">
        <w:rPr>
          <w:bCs/>
        </w:rPr>
        <w:t>Aspetar Orthopaedic and Sports Medicine Hospital</w:t>
      </w:r>
      <w:r w:rsidRPr="00A42A16">
        <w:t>.</w:t>
      </w:r>
    </w:p>
    <w:p w14:paraId="05CDCBAD" w14:textId="77777777" w:rsidR="00A42A16" w:rsidRPr="0092501F" w:rsidRDefault="00A42A16" w:rsidP="0092501F">
      <w:pPr>
        <w:pStyle w:val="Heading2"/>
        <w:spacing w:line="480" w:lineRule="auto"/>
        <w:rPr>
          <w:sz w:val="24"/>
          <w:szCs w:val="24"/>
        </w:rPr>
      </w:pPr>
      <w:bookmarkStart w:id="24" w:name="_Toc210519327"/>
      <w:r w:rsidRPr="0092501F">
        <w:rPr>
          <w:rStyle w:val="Strong"/>
          <w:b/>
          <w:bCs/>
          <w:sz w:val="24"/>
          <w:szCs w:val="24"/>
        </w:rPr>
        <w:t>Total Health Expenditure and Financing Composition</w:t>
      </w:r>
      <w:bookmarkEnd w:id="24"/>
    </w:p>
    <w:p w14:paraId="430B5D27" w14:textId="77777777" w:rsidR="00A42A16" w:rsidRPr="0092501F" w:rsidRDefault="00A42A16" w:rsidP="0092501F">
      <w:pPr>
        <w:pStyle w:val="NormalWeb"/>
        <w:spacing w:line="480" w:lineRule="auto"/>
      </w:pPr>
      <w:r w:rsidRPr="0092501F">
        <w:t xml:space="preserve">Based on historical spending patterns and the 20 percent allocation figure in the 2025 budget, the </w:t>
      </w:r>
      <w:r w:rsidRPr="0092501F">
        <w:rPr>
          <w:rStyle w:val="Strong"/>
          <w:b w:val="0"/>
        </w:rPr>
        <w:t>total national healthcare expenditure</w:t>
      </w:r>
      <w:r w:rsidRPr="0092501F">
        <w:rPr>
          <w:b/>
        </w:rPr>
        <w:t xml:space="preserve"> </w:t>
      </w:r>
      <w:r w:rsidRPr="0092501F">
        <w:t>(public + private) can be estimated at approximately</w:t>
      </w:r>
      <w:r w:rsidRPr="0092501F">
        <w:rPr>
          <w:b/>
        </w:rPr>
        <w:t xml:space="preserve"> </w:t>
      </w:r>
      <w:r w:rsidRPr="0092501F">
        <w:rPr>
          <w:rStyle w:val="Strong"/>
          <w:b w:val="0"/>
        </w:rPr>
        <w:t>QAR 27–28 billion</w:t>
      </w:r>
      <w:r w:rsidRPr="0092501F">
        <w:t xml:space="preserve"> (USD 7.5 billion) for FY 2025.</w:t>
      </w:r>
    </w:p>
    <w:tbl>
      <w:tblPr>
        <w:tblStyle w:val="TableGrid"/>
        <w:tblW w:w="0" w:type="auto"/>
        <w:tblLook w:val="04A0" w:firstRow="1" w:lastRow="0" w:firstColumn="1" w:lastColumn="0" w:noHBand="0" w:noVBand="1"/>
      </w:tblPr>
      <w:tblGrid>
        <w:gridCol w:w="2611"/>
        <w:gridCol w:w="2466"/>
        <w:gridCol w:w="1679"/>
        <w:gridCol w:w="2594"/>
      </w:tblGrid>
      <w:tr w:rsidR="00A42A16" w:rsidRPr="00A42A16" w14:paraId="72B8948E" w14:textId="77777777" w:rsidTr="00A42A16">
        <w:tc>
          <w:tcPr>
            <w:tcW w:w="0" w:type="auto"/>
            <w:hideMark/>
          </w:tcPr>
          <w:p w14:paraId="26016894" w14:textId="77777777" w:rsidR="00A42A16" w:rsidRPr="00A42A16" w:rsidRDefault="00A42A16" w:rsidP="0092501F">
            <w:pPr>
              <w:spacing w:line="480" w:lineRule="auto"/>
              <w:jc w:val="center"/>
              <w:rPr>
                <w:rFonts w:ascii="Times New Roman" w:eastAsia="Times New Roman" w:hAnsi="Times New Roman" w:cs="Times New Roman"/>
                <w:b/>
                <w:bCs/>
                <w:sz w:val="24"/>
                <w:szCs w:val="24"/>
              </w:rPr>
            </w:pPr>
            <w:r w:rsidRPr="0092501F">
              <w:rPr>
                <w:rFonts w:ascii="Times New Roman" w:eastAsia="Times New Roman" w:hAnsi="Times New Roman" w:cs="Times New Roman"/>
                <w:b/>
                <w:bCs/>
                <w:sz w:val="24"/>
                <w:szCs w:val="24"/>
              </w:rPr>
              <w:t>Financing Source</w:t>
            </w:r>
          </w:p>
        </w:tc>
        <w:tc>
          <w:tcPr>
            <w:tcW w:w="0" w:type="auto"/>
            <w:hideMark/>
          </w:tcPr>
          <w:p w14:paraId="1F15AD37" w14:textId="77777777" w:rsidR="00A42A16" w:rsidRPr="00A42A16" w:rsidRDefault="00A42A16" w:rsidP="0092501F">
            <w:pPr>
              <w:spacing w:line="480" w:lineRule="auto"/>
              <w:jc w:val="center"/>
              <w:rPr>
                <w:rFonts w:ascii="Times New Roman" w:eastAsia="Times New Roman" w:hAnsi="Times New Roman" w:cs="Times New Roman"/>
                <w:b/>
                <w:bCs/>
                <w:sz w:val="24"/>
                <w:szCs w:val="24"/>
              </w:rPr>
            </w:pPr>
            <w:r w:rsidRPr="0092501F">
              <w:rPr>
                <w:rFonts w:ascii="Times New Roman" w:eastAsia="Times New Roman" w:hAnsi="Times New Roman" w:cs="Times New Roman"/>
                <w:b/>
                <w:bCs/>
                <w:sz w:val="24"/>
                <w:szCs w:val="24"/>
              </w:rPr>
              <w:t>Estimated Spending (QAR Billion)</w:t>
            </w:r>
          </w:p>
        </w:tc>
        <w:tc>
          <w:tcPr>
            <w:tcW w:w="0" w:type="auto"/>
            <w:hideMark/>
          </w:tcPr>
          <w:p w14:paraId="1DA2DA58" w14:textId="77777777" w:rsidR="00A42A16" w:rsidRPr="00A42A16" w:rsidRDefault="00A42A16" w:rsidP="0092501F">
            <w:pPr>
              <w:spacing w:line="480" w:lineRule="auto"/>
              <w:jc w:val="center"/>
              <w:rPr>
                <w:rFonts w:ascii="Times New Roman" w:eastAsia="Times New Roman" w:hAnsi="Times New Roman" w:cs="Times New Roman"/>
                <w:b/>
                <w:bCs/>
                <w:sz w:val="24"/>
                <w:szCs w:val="24"/>
              </w:rPr>
            </w:pPr>
            <w:r w:rsidRPr="0092501F">
              <w:rPr>
                <w:rFonts w:ascii="Times New Roman" w:eastAsia="Times New Roman" w:hAnsi="Times New Roman" w:cs="Times New Roman"/>
                <w:b/>
                <w:bCs/>
                <w:sz w:val="24"/>
                <w:szCs w:val="24"/>
              </w:rPr>
              <w:t>Approx. USD Billion</w:t>
            </w:r>
          </w:p>
        </w:tc>
        <w:tc>
          <w:tcPr>
            <w:tcW w:w="0" w:type="auto"/>
            <w:hideMark/>
          </w:tcPr>
          <w:p w14:paraId="0B9F20C3" w14:textId="77777777" w:rsidR="00A42A16" w:rsidRPr="00A42A16" w:rsidRDefault="00A42A16" w:rsidP="0092501F">
            <w:pPr>
              <w:spacing w:line="480" w:lineRule="auto"/>
              <w:jc w:val="center"/>
              <w:rPr>
                <w:rFonts w:ascii="Times New Roman" w:eastAsia="Times New Roman" w:hAnsi="Times New Roman" w:cs="Times New Roman"/>
                <w:b/>
                <w:bCs/>
                <w:sz w:val="24"/>
                <w:szCs w:val="24"/>
              </w:rPr>
            </w:pPr>
            <w:r w:rsidRPr="0092501F">
              <w:rPr>
                <w:rFonts w:ascii="Times New Roman" w:eastAsia="Times New Roman" w:hAnsi="Times New Roman" w:cs="Times New Roman"/>
                <w:b/>
                <w:bCs/>
                <w:sz w:val="24"/>
                <w:szCs w:val="24"/>
              </w:rPr>
              <w:t>Share of Total Health Expenditure</w:t>
            </w:r>
          </w:p>
        </w:tc>
      </w:tr>
      <w:tr w:rsidR="00A42A16" w:rsidRPr="00A42A16" w14:paraId="254017B4" w14:textId="77777777" w:rsidTr="00A42A16">
        <w:tc>
          <w:tcPr>
            <w:tcW w:w="0" w:type="auto"/>
            <w:hideMark/>
          </w:tcPr>
          <w:p w14:paraId="2E2802E0" w14:textId="77777777" w:rsidR="00A42A16" w:rsidRPr="00A42A16" w:rsidRDefault="00A42A16" w:rsidP="0092501F">
            <w:pPr>
              <w:spacing w:line="480" w:lineRule="auto"/>
              <w:rPr>
                <w:rFonts w:ascii="Times New Roman" w:eastAsia="Times New Roman" w:hAnsi="Times New Roman" w:cs="Times New Roman"/>
                <w:sz w:val="24"/>
                <w:szCs w:val="24"/>
              </w:rPr>
            </w:pPr>
            <w:r w:rsidRPr="0092501F">
              <w:rPr>
                <w:rFonts w:ascii="Times New Roman" w:eastAsia="Times New Roman" w:hAnsi="Times New Roman" w:cs="Times New Roman"/>
                <w:b/>
                <w:bCs/>
                <w:sz w:val="24"/>
                <w:szCs w:val="24"/>
              </w:rPr>
              <w:t>Government / Public Sector</w:t>
            </w:r>
          </w:p>
        </w:tc>
        <w:tc>
          <w:tcPr>
            <w:tcW w:w="0" w:type="auto"/>
            <w:hideMark/>
          </w:tcPr>
          <w:p w14:paraId="50030572" w14:textId="77777777" w:rsidR="00A42A16" w:rsidRPr="00A42A16" w:rsidRDefault="00A42A16" w:rsidP="0092501F">
            <w:pPr>
              <w:spacing w:line="480" w:lineRule="auto"/>
              <w:rPr>
                <w:rFonts w:ascii="Times New Roman" w:eastAsia="Times New Roman" w:hAnsi="Times New Roman" w:cs="Times New Roman"/>
                <w:sz w:val="24"/>
                <w:szCs w:val="24"/>
              </w:rPr>
            </w:pPr>
            <w:r w:rsidRPr="00A42A16">
              <w:rPr>
                <w:rFonts w:ascii="Times New Roman" w:eastAsia="Times New Roman" w:hAnsi="Times New Roman" w:cs="Times New Roman"/>
                <w:sz w:val="24"/>
                <w:szCs w:val="24"/>
              </w:rPr>
              <w:t>22.1</w:t>
            </w:r>
          </w:p>
        </w:tc>
        <w:tc>
          <w:tcPr>
            <w:tcW w:w="0" w:type="auto"/>
            <w:hideMark/>
          </w:tcPr>
          <w:p w14:paraId="1EF4B77D" w14:textId="77777777" w:rsidR="00A42A16" w:rsidRPr="00A42A16" w:rsidRDefault="00A42A16" w:rsidP="0092501F">
            <w:pPr>
              <w:spacing w:line="480" w:lineRule="auto"/>
              <w:rPr>
                <w:rFonts w:ascii="Times New Roman" w:eastAsia="Times New Roman" w:hAnsi="Times New Roman" w:cs="Times New Roman"/>
                <w:sz w:val="24"/>
                <w:szCs w:val="24"/>
              </w:rPr>
            </w:pPr>
            <w:r w:rsidRPr="00A42A16">
              <w:rPr>
                <w:rFonts w:ascii="Times New Roman" w:eastAsia="Times New Roman" w:hAnsi="Times New Roman" w:cs="Times New Roman"/>
                <w:sz w:val="24"/>
                <w:szCs w:val="24"/>
              </w:rPr>
              <w:t>6.05</w:t>
            </w:r>
          </w:p>
        </w:tc>
        <w:tc>
          <w:tcPr>
            <w:tcW w:w="0" w:type="auto"/>
            <w:hideMark/>
          </w:tcPr>
          <w:p w14:paraId="2D2FFE6B" w14:textId="77777777" w:rsidR="00A42A16" w:rsidRPr="00A42A16" w:rsidRDefault="00A42A16" w:rsidP="0092501F">
            <w:pPr>
              <w:spacing w:line="480" w:lineRule="auto"/>
              <w:rPr>
                <w:rFonts w:ascii="Times New Roman" w:eastAsia="Times New Roman" w:hAnsi="Times New Roman" w:cs="Times New Roman"/>
                <w:sz w:val="24"/>
                <w:szCs w:val="24"/>
              </w:rPr>
            </w:pPr>
            <w:r w:rsidRPr="00A42A16">
              <w:rPr>
                <w:rFonts w:ascii="Times New Roman" w:eastAsia="Times New Roman" w:hAnsi="Times New Roman" w:cs="Times New Roman"/>
                <w:sz w:val="24"/>
                <w:szCs w:val="24"/>
              </w:rPr>
              <w:t>79–80 %</w:t>
            </w:r>
          </w:p>
        </w:tc>
      </w:tr>
      <w:tr w:rsidR="00A42A16" w:rsidRPr="00A42A16" w14:paraId="26ADF9BD" w14:textId="77777777" w:rsidTr="00A42A16">
        <w:tc>
          <w:tcPr>
            <w:tcW w:w="0" w:type="auto"/>
            <w:hideMark/>
          </w:tcPr>
          <w:p w14:paraId="26DA1D26" w14:textId="77777777" w:rsidR="00A42A16" w:rsidRPr="00A42A16" w:rsidRDefault="00A42A16" w:rsidP="0092501F">
            <w:pPr>
              <w:spacing w:line="480" w:lineRule="auto"/>
              <w:rPr>
                <w:rFonts w:ascii="Times New Roman" w:eastAsia="Times New Roman" w:hAnsi="Times New Roman" w:cs="Times New Roman"/>
                <w:sz w:val="24"/>
                <w:szCs w:val="24"/>
              </w:rPr>
            </w:pPr>
            <w:r w:rsidRPr="0092501F">
              <w:rPr>
                <w:rFonts w:ascii="Times New Roman" w:eastAsia="Times New Roman" w:hAnsi="Times New Roman" w:cs="Times New Roman"/>
                <w:b/>
                <w:bCs/>
                <w:sz w:val="24"/>
                <w:szCs w:val="24"/>
              </w:rPr>
              <w:t>Private Sector (Total)</w:t>
            </w:r>
          </w:p>
        </w:tc>
        <w:tc>
          <w:tcPr>
            <w:tcW w:w="0" w:type="auto"/>
            <w:hideMark/>
          </w:tcPr>
          <w:p w14:paraId="189CFC98" w14:textId="77777777" w:rsidR="00A42A16" w:rsidRPr="00A42A16" w:rsidRDefault="00A42A16" w:rsidP="0092501F">
            <w:pPr>
              <w:spacing w:line="480" w:lineRule="auto"/>
              <w:rPr>
                <w:rFonts w:ascii="Times New Roman" w:eastAsia="Times New Roman" w:hAnsi="Times New Roman" w:cs="Times New Roman"/>
                <w:sz w:val="24"/>
                <w:szCs w:val="24"/>
              </w:rPr>
            </w:pPr>
            <w:r w:rsidRPr="00A42A16">
              <w:rPr>
                <w:rFonts w:ascii="Times New Roman" w:eastAsia="Times New Roman" w:hAnsi="Times New Roman" w:cs="Times New Roman"/>
                <w:sz w:val="24"/>
                <w:szCs w:val="24"/>
              </w:rPr>
              <w:t>5.5</w:t>
            </w:r>
          </w:p>
        </w:tc>
        <w:tc>
          <w:tcPr>
            <w:tcW w:w="0" w:type="auto"/>
            <w:hideMark/>
          </w:tcPr>
          <w:p w14:paraId="59931920" w14:textId="77777777" w:rsidR="00A42A16" w:rsidRPr="00A42A16" w:rsidRDefault="00A42A16" w:rsidP="0092501F">
            <w:pPr>
              <w:spacing w:line="480" w:lineRule="auto"/>
              <w:rPr>
                <w:rFonts w:ascii="Times New Roman" w:eastAsia="Times New Roman" w:hAnsi="Times New Roman" w:cs="Times New Roman"/>
                <w:sz w:val="24"/>
                <w:szCs w:val="24"/>
              </w:rPr>
            </w:pPr>
            <w:r w:rsidRPr="00A42A16">
              <w:rPr>
                <w:rFonts w:ascii="Times New Roman" w:eastAsia="Times New Roman" w:hAnsi="Times New Roman" w:cs="Times New Roman"/>
                <w:sz w:val="24"/>
                <w:szCs w:val="24"/>
              </w:rPr>
              <w:t>1.50</w:t>
            </w:r>
          </w:p>
        </w:tc>
        <w:tc>
          <w:tcPr>
            <w:tcW w:w="0" w:type="auto"/>
            <w:hideMark/>
          </w:tcPr>
          <w:p w14:paraId="7B37CC85" w14:textId="77777777" w:rsidR="00A42A16" w:rsidRPr="00A42A16" w:rsidRDefault="00A42A16" w:rsidP="0092501F">
            <w:pPr>
              <w:spacing w:line="480" w:lineRule="auto"/>
              <w:rPr>
                <w:rFonts w:ascii="Times New Roman" w:eastAsia="Times New Roman" w:hAnsi="Times New Roman" w:cs="Times New Roman"/>
                <w:sz w:val="24"/>
                <w:szCs w:val="24"/>
              </w:rPr>
            </w:pPr>
            <w:r w:rsidRPr="00A42A16">
              <w:rPr>
                <w:rFonts w:ascii="Times New Roman" w:eastAsia="Times New Roman" w:hAnsi="Times New Roman" w:cs="Times New Roman"/>
                <w:sz w:val="24"/>
                <w:szCs w:val="24"/>
              </w:rPr>
              <w:t>20–21 %</w:t>
            </w:r>
          </w:p>
        </w:tc>
      </w:tr>
      <w:tr w:rsidR="00A42A16" w:rsidRPr="00A42A16" w14:paraId="14C1AA77" w14:textId="77777777" w:rsidTr="00A42A16">
        <w:tc>
          <w:tcPr>
            <w:tcW w:w="0" w:type="auto"/>
            <w:hideMark/>
          </w:tcPr>
          <w:p w14:paraId="7B527F07" w14:textId="77777777" w:rsidR="00A42A16" w:rsidRPr="00A42A16" w:rsidRDefault="00A42A16" w:rsidP="0092501F">
            <w:pPr>
              <w:spacing w:line="480" w:lineRule="auto"/>
              <w:rPr>
                <w:rFonts w:ascii="Times New Roman" w:eastAsia="Times New Roman" w:hAnsi="Times New Roman" w:cs="Times New Roman"/>
                <w:sz w:val="24"/>
                <w:szCs w:val="24"/>
              </w:rPr>
            </w:pPr>
            <w:r w:rsidRPr="00A42A16">
              <w:rPr>
                <w:rFonts w:ascii="Times New Roman" w:eastAsia="Times New Roman" w:hAnsi="Times New Roman" w:cs="Times New Roman"/>
                <w:sz w:val="24"/>
                <w:szCs w:val="24"/>
              </w:rPr>
              <w:t>Insurance-based spending</w:t>
            </w:r>
          </w:p>
        </w:tc>
        <w:tc>
          <w:tcPr>
            <w:tcW w:w="0" w:type="auto"/>
            <w:hideMark/>
          </w:tcPr>
          <w:p w14:paraId="26E038AA" w14:textId="77777777" w:rsidR="00A42A16" w:rsidRPr="00A42A16" w:rsidRDefault="00A42A16" w:rsidP="0092501F">
            <w:pPr>
              <w:spacing w:line="480" w:lineRule="auto"/>
              <w:rPr>
                <w:rFonts w:ascii="Times New Roman" w:eastAsia="Times New Roman" w:hAnsi="Times New Roman" w:cs="Times New Roman"/>
                <w:sz w:val="24"/>
                <w:szCs w:val="24"/>
              </w:rPr>
            </w:pPr>
            <w:r w:rsidRPr="00A42A16">
              <w:rPr>
                <w:rFonts w:ascii="Times New Roman" w:eastAsia="Times New Roman" w:hAnsi="Times New Roman" w:cs="Times New Roman"/>
                <w:sz w:val="24"/>
                <w:szCs w:val="24"/>
              </w:rPr>
              <w:t>2.4</w:t>
            </w:r>
          </w:p>
        </w:tc>
        <w:tc>
          <w:tcPr>
            <w:tcW w:w="0" w:type="auto"/>
            <w:hideMark/>
          </w:tcPr>
          <w:p w14:paraId="02EA94AC" w14:textId="77777777" w:rsidR="00A42A16" w:rsidRPr="00A42A16" w:rsidRDefault="00A42A16" w:rsidP="0092501F">
            <w:pPr>
              <w:spacing w:line="480" w:lineRule="auto"/>
              <w:rPr>
                <w:rFonts w:ascii="Times New Roman" w:eastAsia="Times New Roman" w:hAnsi="Times New Roman" w:cs="Times New Roman"/>
                <w:sz w:val="24"/>
                <w:szCs w:val="24"/>
              </w:rPr>
            </w:pPr>
            <w:r w:rsidRPr="00A42A16">
              <w:rPr>
                <w:rFonts w:ascii="Times New Roman" w:eastAsia="Times New Roman" w:hAnsi="Times New Roman" w:cs="Times New Roman"/>
                <w:sz w:val="24"/>
                <w:szCs w:val="24"/>
              </w:rPr>
              <w:t>0.65</w:t>
            </w:r>
          </w:p>
        </w:tc>
        <w:tc>
          <w:tcPr>
            <w:tcW w:w="0" w:type="auto"/>
            <w:hideMark/>
          </w:tcPr>
          <w:p w14:paraId="7C5645D3" w14:textId="77777777" w:rsidR="00A42A16" w:rsidRPr="00A42A16" w:rsidRDefault="00A42A16" w:rsidP="0092501F">
            <w:pPr>
              <w:spacing w:line="480" w:lineRule="auto"/>
              <w:rPr>
                <w:rFonts w:ascii="Times New Roman" w:eastAsia="Times New Roman" w:hAnsi="Times New Roman" w:cs="Times New Roman"/>
                <w:sz w:val="24"/>
                <w:szCs w:val="24"/>
              </w:rPr>
            </w:pPr>
            <w:r w:rsidRPr="00A42A16">
              <w:rPr>
                <w:rFonts w:ascii="Times New Roman" w:eastAsia="Times New Roman" w:hAnsi="Times New Roman" w:cs="Times New Roman"/>
                <w:sz w:val="24"/>
                <w:szCs w:val="24"/>
              </w:rPr>
              <w:t>9–10 %</w:t>
            </w:r>
          </w:p>
        </w:tc>
      </w:tr>
      <w:tr w:rsidR="00A42A16" w:rsidRPr="00A42A16" w14:paraId="09CA0BC6" w14:textId="77777777" w:rsidTr="00A42A16">
        <w:tc>
          <w:tcPr>
            <w:tcW w:w="0" w:type="auto"/>
            <w:hideMark/>
          </w:tcPr>
          <w:p w14:paraId="64B5568B" w14:textId="77777777" w:rsidR="00A42A16" w:rsidRPr="00A42A16" w:rsidRDefault="00A42A16" w:rsidP="0092501F">
            <w:pPr>
              <w:spacing w:line="480" w:lineRule="auto"/>
              <w:rPr>
                <w:rFonts w:ascii="Times New Roman" w:eastAsia="Times New Roman" w:hAnsi="Times New Roman" w:cs="Times New Roman"/>
                <w:sz w:val="24"/>
                <w:szCs w:val="24"/>
              </w:rPr>
            </w:pPr>
            <w:r w:rsidRPr="0092501F">
              <w:rPr>
                <w:rFonts w:ascii="Times New Roman" w:eastAsia="Times New Roman" w:hAnsi="Times New Roman" w:cs="Times New Roman"/>
                <w:sz w:val="24"/>
                <w:szCs w:val="24"/>
              </w:rPr>
              <w:t>Out-of-pocket (Consumers)</w:t>
            </w:r>
          </w:p>
        </w:tc>
        <w:tc>
          <w:tcPr>
            <w:tcW w:w="0" w:type="auto"/>
            <w:hideMark/>
          </w:tcPr>
          <w:p w14:paraId="1BC5FEFF" w14:textId="77777777" w:rsidR="00A42A16" w:rsidRPr="00A42A16" w:rsidRDefault="00A42A16" w:rsidP="0092501F">
            <w:pPr>
              <w:spacing w:line="480" w:lineRule="auto"/>
              <w:rPr>
                <w:rFonts w:ascii="Times New Roman" w:eastAsia="Times New Roman" w:hAnsi="Times New Roman" w:cs="Times New Roman"/>
                <w:sz w:val="24"/>
                <w:szCs w:val="24"/>
              </w:rPr>
            </w:pPr>
            <w:r w:rsidRPr="00A42A16">
              <w:rPr>
                <w:rFonts w:ascii="Times New Roman" w:eastAsia="Times New Roman" w:hAnsi="Times New Roman" w:cs="Times New Roman"/>
                <w:sz w:val="24"/>
                <w:szCs w:val="24"/>
              </w:rPr>
              <w:t>2.8</w:t>
            </w:r>
          </w:p>
        </w:tc>
        <w:tc>
          <w:tcPr>
            <w:tcW w:w="0" w:type="auto"/>
            <w:hideMark/>
          </w:tcPr>
          <w:p w14:paraId="15D430B7" w14:textId="77777777" w:rsidR="00A42A16" w:rsidRPr="00A42A16" w:rsidRDefault="00A42A16" w:rsidP="0092501F">
            <w:pPr>
              <w:spacing w:line="480" w:lineRule="auto"/>
              <w:rPr>
                <w:rFonts w:ascii="Times New Roman" w:eastAsia="Times New Roman" w:hAnsi="Times New Roman" w:cs="Times New Roman"/>
                <w:sz w:val="24"/>
                <w:szCs w:val="24"/>
              </w:rPr>
            </w:pPr>
            <w:r w:rsidRPr="00A42A16">
              <w:rPr>
                <w:rFonts w:ascii="Times New Roman" w:eastAsia="Times New Roman" w:hAnsi="Times New Roman" w:cs="Times New Roman"/>
                <w:sz w:val="24"/>
                <w:szCs w:val="24"/>
              </w:rPr>
              <w:t>0.75</w:t>
            </w:r>
          </w:p>
        </w:tc>
        <w:tc>
          <w:tcPr>
            <w:tcW w:w="0" w:type="auto"/>
            <w:hideMark/>
          </w:tcPr>
          <w:p w14:paraId="085D992D" w14:textId="77777777" w:rsidR="00A42A16" w:rsidRPr="00A42A16" w:rsidRDefault="00A42A16" w:rsidP="0092501F">
            <w:pPr>
              <w:spacing w:line="480" w:lineRule="auto"/>
              <w:rPr>
                <w:rFonts w:ascii="Times New Roman" w:eastAsia="Times New Roman" w:hAnsi="Times New Roman" w:cs="Times New Roman"/>
                <w:sz w:val="24"/>
                <w:szCs w:val="24"/>
              </w:rPr>
            </w:pPr>
            <w:r w:rsidRPr="00A42A16">
              <w:rPr>
                <w:rFonts w:ascii="Times New Roman" w:eastAsia="Times New Roman" w:hAnsi="Times New Roman" w:cs="Times New Roman"/>
                <w:sz w:val="24"/>
                <w:szCs w:val="24"/>
              </w:rPr>
              <w:t>10–11 %</w:t>
            </w:r>
          </w:p>
        </w:tc>
      </w:tr>
      <w:tr w:rsidR="00A42A16" w:rsidRPr="00A42A16" w14:paraId="2B2E7A2C" w14:textId="77777777" w:rsidTr="00A42A16">
        <w:tc>
          <w:tcPr>
            <w:tcW w:w="0" w:type="auto"/>
            <w:hideMark/>
          </w:tcPr>
          <w:p w14:paraId="273255CA" w14:textId="77777777" w:rsidR="00A42A16" w:rsidRPr="00A42A16" w:rsidRDefault="00A42A16" w:rsidP="0092501F">
            <w:pPr>
              <w:spacing w:line="480" w:lineRule="auto"/>
              <w:rPr>
                <w:rFonts w:ascii="Times New Roman" w:eastAsia="Times New Roman" w:hAnsi="Times New Roman" w:cs="Times New Roman"/>
                <w:sz w:val="24"/>
                <w:szCs w:val="24"/>
              </w:rPr>
            </w:pPr>
            <w:r w:rsidRPr="0092501F">
              <w:rPr>
                <w:rFonts w:ascii="Times New Roman" w:eastAsia="Times New Roman" w:hAnsi="Times New Roman" w:cs="Times New Roman"/>
                <w:b/>
                <w:bCs/>
                <w:sz w:val="24"/>
                <w:szCs w:val="24"/>
              </w:rPr>
              <w:t>Total National Health Expenditure</w:t>
            </w:r>
          </w:p>
        </w:tc>
        <w:tc>
          <w:tcPr>
            <w:tcW w:w="0" w:type="auto"/>
            <w:hideMark/>
          </w:tcPr>
          <w:p w14:paraId="5111FC53" w14:textId="77777777" w:rsidR="00A42A16" w:rsidRPr="00A42A16" w:rsidRDefault="00A42A16" w:rsidP="0092501F">
            <w:pPr>
              <w:spacing w:line="480" w:lineRule="auto"/>
              <w:rPr>
                <w:rFonts w:ascii="Times New Roman" w:eastAsia="Times New Roman" w:hAnsi="Times New Roman" w:cs="Times New Roman"/>
                <w:sz w:val="24"/>
                <w:szCs w:val="24"/>
              </w:rPr>
            </w:pPr>
            <w:r w:rsidRPr="0092501F">
              <w:rPr>
                <w:rFonts w:ascii="Times New Roman" w:eastAsia="Times New Roman" w:hAnsi="Times New Roman" w:cs="Times New Roman"/>
                <w:bCs/>
                <w:sz w:val="24"/>
                <w:szCs w:val="24"/>
              </w:rPr>
              <w:t>27.6–28.0</w:t>
            </w:r>
          </w:p>
        </w:tc>
        <w:tc>
          <w:tcPr>
            <w:tcW w:w="0" w:type="auto"/>
            <w:hideMark/>
          </w:tcPr>
          <w:p w14:paraId="3A09E31B" w14:textId="77777777" w:rsidR="00A42A16" w:rsidRPr="00A42A16" w:rsidRDefault="00A42A16" w:rsidP="0092501F">
            <w:pPr>
              <w:spacing w:line="480" w:lineRule="auto"/>
              <w:rPr>
                <w:rFonts w:ascii="Times New Roman" w:eastAsia="Times New Roman" w:hAnsi="Times New Roman" w:cs="Times New Roman"/>
                <w:sz w:val="24"/>
                <w:szCs w:val="24"/>
              </w:rPr>
            </w:pPr>
            <w:r w:rsidRPr="0092501F">
              <w:rPr>
                <w:rFonts w:ascii="Times New Roman" w:eastAsia="Times New Roman" w:hAnsi="Times New Roman" w:cs="Times New Roman"/>
                <w:bCs/>
                <w:sz w:val="24"/>
                <w:szCs w:val="24"/>
              </w:rPr>
              <w:t>7.55–7.6</w:t>
            </w:r>
          </w:p>
        </w:tc>
        <w:tc>
          <w:tcPr>
            <w:tcW w:w="0" w:type="auto"/>
            <w:hideMark/>
          </w:tcPr>
          <w:p w14:paraId="285A4C51" w14:textId="77777777" w:rsidR="00A42A16" w:rsidRPr="00A42A16" w:rsidRDefault="00A42A16" w:rsidP="0092501F">
            <w:pPr>
              <w:spacing w:line="480" w:lineRule="auto"/>
              <w:rPr>
                <w:rFonts w:ascii="Times New Roman" w:eastAsia="Times New Roman" w:hAnsi="Times New Roman" w:cs="Times New Roman"/>
                <w:sz w:val="24"/>
                <w:szCs w:val="24"/>
              </w:rPr>
            </w:pPr>
            <w:r w:rsidRPr="0092501F">
              <w:rPr>
                <w:rFonts w:ascii="Times New Roman" w:eastAsia="Times New Roman" w:hAnsi="Times New Roman" w:cs="Times New Roman"/>
                <w:bCs/>
                <w:sz w:val="24"/>
                <w:szCs w:val="24"/>
              </w:rPr>
              <w:t>100 %</w:t>
            </w:r>
          </w:p>
        </w:tc>
      </w:tr>
    </w:tbl>
    <w:p w14:paraId="3111AD0C" w14:textId="77777777" w:rsidR="00A42A16" w:rsidRPr="0092501F" w:rsidRDefault="00A42A16" w:rsidP="0092501F">
      <w:pPr>
        <w:pStyle w:val="NormalWeb"/>
        <w:spacing w:line="480" w:lineRule="auto"/>
        <w:rPr>
          <w:b/>
        </w:rPr>
      </w:pPr>
    </w:p>
    <w:p w14:paraId="0E286EA5" w14:textId="77777777" w:rsidR="00A42A16" w:rsidRPr="0092501F" w:rsidRDefault="00A42A16" w:rsidP="0092501F">
      <w:pPr>
        <w:pStyle w:val="Heading2"/>
        <w:spacing w:line="480" w:lineRule="auto"/>
        <w:rPr>
          <w:sz w:val="24"/>
          <w:szCs w:val="24"/>
        </w:rPr>
      </w:pPr>
      <w:bookmarkStart w:id="25" w:name="_Toc210519328"/>
      <w:r w:rsidRPr="0092501F">
        <w:rPr>
          <w:rStyle w:val="Strong"/>
          <w:b/>
          <w:bCs/>
          <w:sz w:val="24"/>
          <w:szCs w:val="24"/>
        </w:rPr>
        <w:t>Private Sector Spending</w:t>
      </w:r>
      <w:bookmarkEnd w:id="25"/>
    </w:p>
    <w:p w14:paraId="402955C8" w14:textId="77777777" w:rsidR="00A42A16" w:rsidRPr="0092501F" w:rsidRDefault="00A42A16" w:rsidP="0092501F">
      <w:pPr>
        <w:pStyle w:val="NormalWeb"/>
        <w:spacing w:line="480" w:lineRule="auto"/>
      </w:pPr>
      <w:r w:rsidRPr="0092501F">
        <w:t xml:space="preserve">KPMG emphasizes the growing importance of </w:t>
      </w:r>
      <w:r w:rsidRPr="0092501F">
        <w:rPr>
          <w:rStyle w:val="Strong"/>
          <w:b w:val="0"/>
        </w:rPr>
        <w:t>public-private partnerships (PPPs)</w:t>
      </w:r>
      <w:r w:rsidRPr="0092501F">
        <w:t xml:space="preserve"> in financing healthcare and other social infrastructure The private healthcare market — comprising hospital operations, clinics, diagnostics, insurance, and wellness services — contributes an estimated </w:t>
      </w:r>
      <w:r w:rsidRPr="0092501F">
        <w:rPr>
          <w:b/>
          <w:bCs/>
        </w:rPr>
        <w:t>QAR 5–6 billion (USD 1.35–1.65 billion)</w:t>
      </w:r>
      <w:r w:rsidRPr="0092501F">
        <w:t xml:space="preserve"> in annual spending.</w:t>
      </w:r>
    </w:p>
    <w:p w14:paraId="0CCCA915" w14:textId="77777777" w:rsidR="00A42A16" w:rsidRPr="00A42A16" w:rsidRDefault="00A42A16" w:rsidP="0092501F">
      <w:pPr>
        <w:numPr>
          <w:ilvl w:val="0"/>
          <w:numId w:val="14"/>
        </w:numPr>
        <w:spacing w:before="100" w:beforeAutospacing="1" w:after="100" w:afterAutospacing="1" w:line="480" w:lineRule="auto"/>
        <w:rPr>
          <w:rFonts w:ascii="Times New Roman" w:eastAsia="Times New Roman" w:hAnsi="Times New Roman" w:cs="Times New Roman"/>
          <w:sz w:val="24"/>
          <w:szCs w:val="24"/>
        </w:rPr>
      </w:pPr>
      <w:r w:rsidRPr="00A42A16">
        <w:rPr>
          <w:rFonts w:ascii="Times New Roman" w:eastAsia="Times New Roman" w:hAnsi="Times New Roman" w:cs="Times New Roman"/>
          <w:sz w:val="24"/>
          <w:szCs w:val="24"/>
        </w:rPr>
        <w:t xml:space="preserve">Roughly </w:t>
      </w:r>
      <w:r w:rsidRPr="0092501F">
        <w:rPr>
          <w:rFonts w:ascii="Times New Roman" w:eastAsia="Times New Roman" w:hAnsi="Times New Roman" w:cs="Times New Roman"/>
          <w:b/>
          <w:bCs/>
          <w:sz w:val="24"/>
          <w:szCs w:val="24"/>
        </w:rPr>
        <w:t>40–50 percent</w:t>
      </w:r>
      <w:r w:rsidRPr="00A42A16">
        <w:rPr>
          <w:rFonts w:ascii="Times New Roman" w:eastAsia="Times New Roman" w:hAnsi="Times New Roman" w:cs="Times New Roman"/>
          <w:sz w:val="24"/>
          <w:szCs w:val="24"/>
        </w:rPr>
        <w:t xml:space="preserve"> of private expenditure is financed through </w:t>
      </w:r>
      <w:r w:rsidRPr="0092501F">
        <w:rPr>
          <w:rFonts w:ascii="Times New Roman" w:eastAsia="Times New Roman" w:hAnsi="Times New Roman" w:cs="Times New Roman"/>
          <w:b/>
          <w:bCs/>
          <w:sz w:val="24"/>
          <w:szCs w:val="24"/>
        </w:rPr>
        <w:t>corporate and expatriate insurance schemes</w:t>
      </w:r>
      <w:r w:rsidRPr="00A42A16">
        <w:rPr>
          <w:rFonts w:ascii="Times New Roman" w:eastAsia="Times New Roman" w:hAnsi="Times New Roman" w:cs="Times New Roman"/>
          <w:sz w:val="24"/>
          <w:szCs w:val="24"/>
        </w:rPr>
        <w:t xml:space="preserve">, including policies under the national </w:t>
      </w:r>
      <w:r w:rsidRPr="0092501F">
        <w:rPr>
          <w:rFonts w:ascii="Times New Roman" w:eastAsia="Times New Roman" w:hAnsi="Times New Roman" w:cs="Times New Roman"/>
          <w:b/>
          <w:bCs/>
          <w:sz w:val="24"/>
          <w:szCs w:val="24"/>
        </w:rPr>
        <w:t>Seha</w:t>
      </w:r>
      <w:r w:rsidRPr="00A42A16">
        <w:rPr>
          <w:rFonts w:ascii="Times New Roman" w:eastAsia="Times New Roman" w:hAnsi="Times New Roman" w:cs="Times New Roman"/>
          <w:sz w:val="24"/>
          <w:szCs w:val="24"/>
        </w:rPr>
        <w:t xml:space="preserve"> program.</w:t>
      </w:r>
    </w:p>
    <w:p w14:paraId="227F52C9" w14:textId="77777777" w:rsidR="00A42A16" w:rsidRPr="00A42A16" w:rsidRDefault="00A42A16" w:rsidP="0092501F">
      <w:pPr>
        <w:numPr>
          <w:ilvl w:val="0"/>
          <w:numId w:val="14"/>
        </w:numPr>
        <w:spacing w:before="100" w:beforeAutospacing="1" w:after="100" w:afterAutospacing="1" w:line="480" w:lineRule="auto"/>
        <w:rPr>
          <w:rFonts w:ascii="Times New Roman" w:eastAsia="Times New Roman" w:hAnsi="Times New Roman" w:cs="Times New Roman"/>
          <w:sz w:val="24"/>
          <w:szCs w:val="24"/>
        </w:rPr>
      </w:pPr>
      <w:r w:rsidRPr="00A42A16">
        <w:rPr>
          <w:rFonts w:ascii="Times New Roman" w:eastAsia="Times New Roman" w:hAnsi="Times New Roman" w:cs="Times New Roman"/>
          <w:sz w:val="24"/>
          <w:szCs w:val="24"/>
        </w:rPr>
        <w:t>The remainder (</w:t>
      </w:r>
      <w:r w:rsidRPr="0092501F">
        <w:rPr>
          <w:rFonts w:ascii="Times New Roman" w:eastAsia="Times New Roman" w:hAnsi="Times New Roman" w:cs="Times New Roman"/>
          <w:b/>
          <w:bCs/>
          <w:sz w:val="24"/>
          <w:szCs w:val="24"/>
        </w:rPr>
        <w:t>50–60 percent</w:t>
      </w:r>
      <w:r w:rsidRPr="00A42A16">
        <w:rPr>
          <w:rFonts w:ascii="Times New Roman" w:eastAsia="Times New Roman" w:hAnsi="Times New Roman" w:cs="Times New Roman"/>
          <w:sz w:val="24"/>
          <w:szCs w:val="24"/>
        </w:rPr>
        <w:t>) is paid directly by consumers, particularly for elective and wellness services not fully covered by insurance (e.g., dental, cosmetic, or premium outpatient care).</w:t>
      </w:r>
    </w:p>
    <w:p w14:paraId="0997BFCA" w14:textId="77777777" w:rsidR="00A42A16" w:rsidRPr="00A42A16" w:rsidRDefault="00A42A16" w:rsidP="0092501F">
      <w:pPr>
        <w:numPr>
          <w:ilvl w:val="0"/>
          <w:numId w:val="14"/>
        </w:numPr>
        <w:spacing w:before="100" w:beforeAutospacing="1" w:after="100" w:afterAutospacing="1" w:line="480" w:lineRule="auto"/>
        <w:rPr>
          <w:rFonts w:ascii="Times New Roman" w:eastAsia="Times New Roman" w:hAnsi="Times New Roman" w:cs="Times New Roman"/>
          <w:sz w:val="24"/>
          <w:szCs w:val="24"/>
        </w:rPr>
      </w:pPr>
      <w:r w:rsidRPr="00A42A16">
        <w:rPr>
          <w:rFonts w:ascii="Times New Roman" w:eastAsia="Times New Roman" w:hAnsi="Times New Roman" w:cs="Times New Roman"/>
          <w:sz w:val="24"/>
          <w:szCs w:val="24"/>
        </w:rPr>
        <w:t xml:space="preserve">Private healthcare expenditure is projected to expand at a </w:t>
      </w:r>
      <w:r w:rsidRPr="0092501F">
        <w:rPr>
          <w:rFonts w:ascii="Times New Roman" w:eastAsia="Times New Roman" w:hAnsi="Times New Roman" w:cs="Times New Roman"/>
          <w:b/>
          <w:bCs/>
          <w:sz w:val="24"/>
          <w:szCs w:val="24"/>
        </w:rPr>
        <w:t>CAGR of 6–8 percent through 2030</w:t>
      </w:r>
      <w:r w:rsidRPr="00A42A16">
        <w:rPr>
          <w:rFonts w:ascii="Times New Roman" w:eastAsia="Times New Roman" w:hAnsi="Times New Roman" w:cs="Times New Roman"/>
          <w:sz w:val="24"/>
          <w:szCs w:val="24"/>
        </w:rPr>
        <w:t>, driven by demographic growth, increased insurance coverage, and medical tourism.</w:t>
      </w:r>
    </w:p>
    <w:p w14:paraId="1DA568E6" w14:textId="77777777" w:rsidR="00A42A16" w:rsidRPr="0092501F" w:rsidRDefault="00A42A16" w:rsidP="0092501F">
      <w:pPr>
        <w:pStyle w:val="Heading2"/>
        <w:spacing w:line="480" w:lineRule="auto"/>
        <w:rPr>
          <w:sz w:val="24"/>
          <w:szCs w:val="24"/>
        </w:rPr>
      </w:pPr>
      <w:bookmarkStart w:id="26" w:name="_Toc210519329"/>
      <w:r w:rsidRPr="0092501F">
        <w:rPr>
          <w:sz w:val="24"/>
          <w:szCs w:val="24"/>
        </w:rPr>
        <w:t>Insurance Expenditure</w:t>
      </w:r>
      <w:bookmarkEnd w:id="26"/>
    </w:p>
    <w:p w14:paraId="6DB60217" w14:textId="77777777" w:rsidR="00A42A16" w:rsidRPr="00A42A16" w:rsidRDefault="00A42A16" w:rsidP="0092501F">
      <w:pPr>
        <w:spacing w:before="100" w:beforeAutospacing="1" w:after="100" w:afterAutospacing="1" w:line="480" w:lineRule="auto"/>
        <w:rPr>
          <w:rFonts w:ascii="Times New Roman" w:eastAsia="Times New Roman" w:hAnsi="Times New Roman" w:cs="Times New Roman"/>
          <w:sz w:val="24"/>
          <w:szCs w:val="24"/>
        </w:rPr>
      </w:pPr>
      <w:r w:rsidRPr="00A42A16">
        <w:rPr>
          <w:rFonts w:ascii="Times New Roman" w:eastAsia="Times New Roman" w:hAnsi="Times New Roman" w:cs="Times New Roman"/>
          <w:sz w:val="24"/>
          <w:szCs w:val="24"/>
        </w:rPr>
        <w:t xml:space="preserve">Insurance-linked healthcare spending in Qatar is estimated between </w:t>
      </w:r>
      <w:r w:rsidRPr="0092501F">
        <w:rPr>
          <w:rFonts w:ascii="Times New Roman" w:eastAsia="Times New Roman" w:hAnsi="Times New Roman" w:cs="Times New Roman"/>
          <w:b/>
          <w:bCs/>
          <w:sz w:val="24"/>
          <w:szCs w:val="24"/>
        </w:rPr>
        <w:t>QAR 2.2 and 2.8 billion</w:t>
      </w:r>
      <w:r w:rsidRPr="00A42A16">
        <w:rPr>
          <w:rFonts w:ascii="Times New Roman" w:eastAsia="Times New Roman" w:hAnsi="Times New Roman" w:cs="Times New Roman"/>
          <w:sz w:val="24"/>
          <w:szCs w:val="24"/>
        </w:rPr>
        <w:t xml:space="preserve"> (≈ USD 600–750 million). This includes payments from both government-mandated and private health insurance programs. The </w:t>
      </w:r>
      <w:r w:rsidRPr="0092501F">
        <w:rPr>
          <w:rFonts w:ascii="Times New Roman" w:eastAsia="Times New Roman" w:hAnsi="Times New Roman" w:cs="Times New Roman"/>
          <w:b/>
          <w:bCs/>
          <w:sz w:val="24"/>
          <w:szCs w:val="24"/>
        </w:rPr>
        <w:t>National Health Insurance Scheme (Seha)</w:t>
      </w:r>
      <w:r w:rsidRPr="00A42A16">
        <w:rPr>
          <w:rFonts w:ascii="Times New Roman" w:eastAsia="Times New Roman" w:hAnsi="Times New Roman" w:cs="Times New Roman"/>
          <w:sz w:val="24"/>
          <w:szCs w:val="24"/>
        </w:rPr>
        <w:t>, once fully implemented, is expected to gradually reduce the fiscal burden on the public budget by distributing risk between insurers, employers, and individuals.</w:t>
      </w:r>
    </w:p>
    <w:p w14:paraId="7A7B1195" w14:textId="77777777" w:rsidR="00A42A16" w:rsidRPr="00A42A16" w:rsidRDefault="00A42A16" w:rsidP="0092501F">
      <w:pPr>
        <w:spacing w:before="100" w:beforeAutospacing="1" w:after="100" w:afterAutospacing="1" w:line="480" w:lineRule="auto"/>
        <w:rPr>
          <w:rFonts w:ascii="Times New Roman" w:eastAsia="Times New Roman" w:hAnsi="Times New Roman" w:cs="Times New Roman"/>
          <w:sz w:val="24"/>
          <w:szCs w:val="24"/>
        </w:rPr>
      </w:pPr>
      <w:r w:rsidRPr="00A42A16">
        <w:rPr>
          <w:rFonts w:ascii="Times New Roman" w:eastAsia="Times New Roman" w:hAnsi="Times New Roman" w:cs="Times New Roman"/>
          <w:sz w:val="24"/>
          <w:szCs w:val="24"/>
        </w:rPr>
        <w:t xml:space="preserve">Insurance reforms will therefore play a key role in reshaping the financing landscape — transitioning Qatar from a predominantly publicly funded model to a more </w:t>
      </w:r>
      <w:r w:rsidRPr="0092501F">
        <w:rPr>
          <w:rFonts w:ascii="Times New Roman" w:eastAsia="Times New Roman" w:hAnsi="Times New Roman" w:cs="Times New Roman"/>
          <w:b/>
          <w:bCs/>
          <w:sz w:val="24"/>
          <w:szCs w:val="24"/>
        </w:rPr>
        <w:t>mixed financing structure</w:t>
      </w:r>
      <w:r w:rsidRPr="00A42A16">
        <w:rPr>
          <w:rFonts w:ascii="Times New Roman" w:eastAsia="Times New Roman" w:hAnsi="Times New Roman" w:cs="Times New Roman"/>
          <w:sz w:val="24"/>
          <w:szCs w:val="24"/>
        </w:rPr>
        <w:t>, where insurers and private providers share a larger portion of expenditure.</w:t>
      </w:r>
    </w:p>
    <w:p w14:paraId="5E5E6A40" w14:textId="77777777" w:rsidR="00A42A16" w:rsidRPr="0092501F" w:rsidRDefault="00A42A16" w:rsidP="0092501F">
      <w:pPr>
        <w:pStyle w:val="Heading2"/>
        <w:spacing w:line="480" w:lineRule="auto"/>
        <w:rPr>
          <w:sz w:val="24"/>
          <w:szCs w:val="24"/>
        </w:rPr>
      </w:pPr>
      <w:bookmarkStart w:id="27" w:name="_Toc210519330"/>
      <w:r w:rsidRPr="0092501F">
        <w:rPr>
          <w:sz w:val="24"/>
          <w:szCs w:val="24"/>
        </w:rPr>
        <w:t>Consumer (Out-of-Pocket) Expenditure</w:t>
      </w:r>
      <w:bookmarkEnd w:id="27"/>
    </w:p>
    <w:p w14:paraId="671F1375" w14:textId="77777777" w:rsidR="00A42A16" w:rsidRPr="00A42A16" w:rsidRDefault="00A42A16" w:rsidP="0092501F">
      <w:pPr>
        <w:spacing w:before="100" w:beforeAutospacing="1" w:after="100" w:afterAutospacing="1" w:line="480" w:lineRule="auto"/>
        <w:rPr>
          <w:rFonts w:ascii="Times New Roman" w:eastAsia="Times New Roman" w:hAnsi="Times New Roman" w:cs="Times New Roman"/>
          <w:sz w:val="24"/>
          <w:szCs w:val="24"/>
        </w:rPr>
      </w:pPr>
      <w:r w:rsidRPr="00A42A16">
        <w:rPr>
          <w:rFonts w:ascii="Times New Roman" w:eastAsia="Times New Roman" w:hAnsi="Times New Roman" w:cs="Times New Roman"/>
          <w:sz w:val="24"/>
          <w:szCs w:val="24"/>
        </w:rPr>
        <w:t xml:space="preserve">Direct household and consumer spending accounts for approximately </w:t>
      </w:r>
      <w:r w:rsidRPr="0092501F">
        <w:rPr>
          <w:rFonts w:ascii="Times New Roman" w:eastAsia="Times New Roman" w:hAnsi="Times New Roman" w:cs="Times New Roman"/>
          <w:b/>
          <w:bCs/>
          <w:sz w:val="24"/>
          <w:szCs w:val="24"/>
        </w:rPr>
        <w:t>QAR 2.5–3.0 billion</w:t>
      </w:r>
      <w:r w:rsidRPr="00A42A16">
        <w:rPr>
          <w:rFonts w:ascii="Times New Roman" w:eastAsia="Times New Roman" w:hAnsi="Times New Roman" w:cs="Times New Roman"/>
          <w:sz w:val="24"/>
          <w:szCs w:val="24"/>
        </w:rPr>
        <w:t xml:space="preserve"> (≈ USD 680–820 million). These payments cover out-of-pocket expenses for private consultations, non-covered medications, and elective procedures. Relative to global norms, Qatar’s </w:t>
      </w:r>
      <w:r w:rsidRPr="0092501F">
        <w:rPr>
          <w:rFonts w:ascii="Times New Roman" w:eastAsia="Times New Roman" w:hAnsi="Times New Roman" w:cs="Times New Roman"/>
          <w:b/>
          <w:bCs/>
          <w:sz w:val="24"/>
          <w:szCs w:val="24"/>
        </w:rPr>
        <w:t>out-of-pocket share remains below 15 percent</w:t>
      </w:r>
      <w:r w:rsidRPr="00A42A16">
        <w:rPr>
          <w:rFonts w:ascii="Times New Roman" w:eastAsia="Times New Roman" w:hAnsi="Times New Roman" w:cs="Times New Roman"/>
          <w:sz w:val="24"/>
          <w:szCs w:val="24"/>
        </w:rPr>
        <w:t xml:space="preserve"> of total health expenditure, thanks to the accessibility of public hospitals and expanding insurance coverage.</w:t>
      </w:r>
    </w:p>
    <w:p w14:paraId="2E3A5329" w14:textId="77777777" w:rsidR="00A42A16" w:rsidRPr="0092501F" w:rsidRDefault="00A42A16" w:rsidP="0092501F">
      <w:pPr>
        <w:pStyle w:val="Heading1"/>
        <w:spacing w:line="480" w:lineRule="auto"/>
        <w:jc w:val="center"/>
        <w:rPr>
          <w:rFonts w:ascii="Times New Roman" w:eastAsia="Times New Roman" w:hAnsi="Times New Roman" w:cs="Times New Roman"/>
          <w:b/>
          <w:color w:val="auto"/>
          <w:sz w:val="24"/>
          <w:szCs w:val="24"/>
        </w:rPr>
      </w:pPr>
      <w:bookmarkStart w:id="28" w:name="_Toc210519331"/>
      <w:r w:rsidRPr="0092501F">
        <w:rPr>
          <w:rFonts w:ascii="Times New Roman" w:eastAsia="Times New Roman" w:hAnsi="Times New Roman" w:cs="Times New Roman"/>
          <w:b/>
          <w:color w:val="auto"/>
          <w:sz w:val="24"/>
          <w:szCs w:val="24"/>
        </w:rPr>
        <w:t>Analysis and Policy Implications</w:t>
      </w:r>
      <w:bookmarkEnd w:id="28"/>
    </w:p>
    <w:p w14:paraId="0E9515B4" w14:textId="77777777" w:rsidR="00A42A16" w:rsidRPr="00A42A16" w:rsidRDefault="00A42A16" w:rsidP="0092501F">
      <w:pPr>
        <w:numPr>
          <w:ilvl w:val="0"/>
          <w:numId w:val="15"/>
        </w:numPr>
        <w:spacing w:before="100" w:beforeAutospacing="1" w:after="100" w:afterAutospacing="1" w:line="480" w:lineRule="auto"/>
        <w:rPr>
          <w:rFonts w:ascii="Times New Roman" w:eastAsia="Times New Roman" w:hAnsi="Times New Roman" w:cs="Times New Roman"/>
          <w:sz w:val="24"/>
          <w:szCs w:val="24"/>
        </w:rPr>
      </w:pPr>
      <w:r w:rsidRPr="0092501F">
        <w:rPr>
          <w:rFonts w:ascii="Times New Roman" w:eastAsia="Times New Roman" w:hAnsi="Times New Roman" w:cs="Times New Roman"/>
          <w:b/>
          <w:bCs/>
          <w:sz w:val="24"/>
          <w:szCs w:val="24"/>
        </w:rPr>
        <w:t>Government leadership:</w:t>
      </w:r>
      <w:r w:rsidRPr="00A42A16">
        <w:rPr>
          <w:rFonts w:ascii="Times New Roman" w:eastAsia="Times New Roman" w:hAnsi="Times New Roman" w:cs="Times New Roman"/>
          <w:sz w:val="24"/>
          <w:szCs w:val="24"/>
        </w:rPr>
        <w:t xml:space="preserve"> With nearly four-fifths of all healthcare financing originating from public funds, Qatar remains among the world’s highest public healthcare spenders per capita.</w:t>
      </w:r>
    </w:p>
    <w:p w14:paraId="086E4AA6" w14:textId="77777777" w:rsidR="00A42A16" w:rsidRPr="00A42A16" w:rsidRDefault="00A42A16" w:rsidP="0092501F">
      <w:pPr>
        <w:numPr>
          <w:ilvl w:val="0"/>
          <w:numId w:val="15"/>
        </w:numPr>
        <w:spacing w:before="100" w:beforeAutospacing="1" w:after="100" w:afterAutospacing="1" w:line="480" w:lineRule="auto"/>
        <w:rPr>
          <w:rFonts w:ascii="Times New Roman" w:eastAsia="Times New Roman" w:hAnsi="Times New Roman" w:cs="Times New Roman"/>
          <w:sz w:val="24"/>
          <w:szCs w:val="24"/>
        </w:rPr>
      </w:pPr>
      <w:r w:rsidRPr="0092501F">
        <w:rPr>
          <w:rFonts w:ascii="Times New Roman" w:eastAsia="Times New Roman" w:hAnsi="Times New Roman" w:cs="Times New Roman"/>
          <w:b/>
          <w:bCs/>
          <w:sz w:val="24"/>
          <w:szCs w:val="24"/>
        </w:rPr>
        <w:t>Private sector role:</w:t>
      </w:r>
      <w:r w:rsidRPr="00A42A16">
        <w:rPr>
          <w:rFonts w:ascii="Times New Roman" w:eastAsia="Times New Roman" w:hAnsi="Times New Roman" w:cs="Times New Roman"/>
          <w:sz w:val="24"/>
          <w:szCs w:val="24"/>
        </w:rPr>
        <w:t xml:space="preserve"> The private share, though smaller, is expanding through PPPs, specialty clinics, and wellness services that complement the public system.</w:t>
      </w:r>
    </w:p>
    <w:p w14:paraId="0A3274E3" w14:textId="77777777" w:rsidR="00A42A16" w:rsidRPr="00A42A16" w:rsidRDefault="00A42A16" w:rsidP="0092501F">
      <w:pPr>
        <w:numPr>
          <w:ilvl w:val="0"/>
          <w:numId w:val="15"/>
        </w:numPr>
        <w:spacing w:before="100" w:beforeAutospacing="1" w:after="100" w:afterAutospacing="1" w:line="480" w:lineRule="auto"/>
        <w:rPr>
          <w:rFonts w:ascii="Times New Roman" w:eastAsia="Times New Roman" w:hAnsi="Times New Roman" w:cs="Times New Roman"/>
          <w:sz w:val="24"/>
          <w:szCs w:val="24"/>
        </w:rPr>
      </w:pPr>
      <w:r w:rsidRPr="0092501F">
        <w:rPr>
          <w:rFonts w:ascii="Times New Roman" w:eastAsia="Times New Roman" w:hAnsi="Times New Roman" w:cs="Times New Roman"/>
          <w:b/>
          <w:bCs/>
          <w:sz w:val="24"/>
          <w:szCs w:val="24"/>
        </w:rPr>
        <w:t>Insurance transformation:</w:t>
      </w:r>
      <w:r w:rsidRPr="00A42A16">
        <w:rPr>
          <w:rFonts w:ascii="Times New Roman" w:eastAsia="Times New Roman" w:hAnsi="Times New Roman" w:cs="Times New Roman"/>
          <w:sz w:val="24"/>
          <w:szCs w:val="24"/>
        </w:rPr>
        <w:t xml:space="preserve"> The Seha program and new private insurance regulations are the mechanisms through which Qatar aims to balance fiscal sustainability with universal access.</w:t>
      </w:r>
    </w:p>
    <w:p w14:paraId="4CBACCE1" w14:textId="77777777" w:rsidR="00A42A16" w:rsidRPr="00A42A16" w:rsidRDefault="00A42A16" w:rsidP="0092501F">
      <w:pPr>
        <w:numPr>
          <w:ilvl w:val="0"/>
          <w:numId w:val="15"/>
        </w:numPr>
        <w:spacing w:before="100" w:beforeAutospacing="1" w:after="100" w:afterAutospacing="1" w:line="480" w:lineRule="auto"/>
        <w:rPr>
          <w:rFonts w:ascii="Times New Roman" w:eastAsia="Times New Roman" w:hAnsi="Times New Roman" w:cs="Times New Roman"/>
          <w:sz w:val="24"/>
          <w:szCs w:val="24"/>
        </w:rPr>
      </w:pPr>
      <w:r w:rsidRPr="0092501F">
        <w:rPr>
          <w:rFonts w:ascii="Times New Roman" w:eastAsia="Times New Roman" w:hAnsi="Times New Roman" w:cs="Times New Roman"/>
          <w:b/>
          <w:bCs/>
          <w:sz w:val="24"/>
          <w:szCs w:val="24"/>
        </w:rPr>
        <w:t>Investment opportunities:</w:t>
      </w:r>
      <w:r w:rsidRPr="00A42A16">
        <w:rPr>
          <w:rFonts w:ascii="Times New Roman" w:eastAsia="Times New Roman" w:hAnsi="Times New Roman" w:cs="Times New Roman"/>
          <w:sz w:val="24"/>
          <w:szCs w:val="24"/>
        </w:rPr>
        <w:t xml:space="preserve"> According to KPMG’s analysis, healthcare, education, tourism, and digital transformation are priority investment sectors for 2025, with PPPs offering the most viable entry route for private investors and foreign partners.</w:t>
      </w:r>
    </w:p>
    <w:p w14:paraId="3552B838" w14:textId="77777777" w:rsidR="00A42A16" w:rsidRPr="00A42A16" w:rsidRDefault="00A42A16" w:rsidP="0092501F">
      <w:pPr>
        <w:spacing w:after="0" w:line="480" w:lineRule="auto"/>
        <w:rPr>
          <w:rFonts w:ascii="Times New Roman" w:eastAsia="Times New Roman" w:hAnsi="Times New Roman" w:cs="Times New Roman"/>
          <w:sz w:val="24"/>
          <w:szCs w:val="24"/>
        </w:rPr>
      </w:pPr>
    </w:p>
    <w:p w14:paraId="41720613" w14:textId="77777777" w:rsidR="00A42A16" w:rsidRPr="0092501F" w:rsidRDefault="00A42A16" w:rsidP="0092501F">
      <w:pPr>
        <w:pStyle w:val="NormalWeb"/>
        <w:spacing w:line="480" w:lineRule="auto"/>
      </w:pPr>
    </w:p>
    <w:p w14:paraId="4E5FD68D" w14:textId="77777777" w:rsidR="004D5ED6" w:rsidRPr="0092501F" w:rsidRDefault="004D5ED6" w:rsidP="0092501F">
      <w:pPr>
        <w:pStyle w:val="NormalWeb"/>
        <w:spacing w:line="480" w:lineRule="auto"/>
      </w:pPr>
    </w:p>
    <w:sectPr w:rsidR="004D5ED6" w:rsidRPr="0092501F">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54C42" w14:textId="77777777" w:rsidR="00476360" w:rsidRDefault="00476360" w:rsidP="00CE69FE">
      <w:pPr>
        <w:spacing w:after="0" w:line="240" w:lineRule="auto"/>
      </w:pPr>
      <w:r>
        <w:separator/>
      </w:r>
    </w:p>
  </w:endnote>
  <w:endnote w:type="continuationSeparator" w:id="0">
    <w:p w14:paraId="7D749EEE" w14:textId="77777777" w:rsidR="00476360" w:rsidRDefault="00476360" w:rsidP="00CE6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B01A0" w14:textId="77777777" w:rsidR="00476360" w:rsidRDefault="00476360" w:rsidP="00CE69FE">
      <w:pPr>
        <w:spacing w:after="0" w:line="240" w:lineRule="auto"/>
      </w:pPr>
      <w:r>
        <w:separator/>
      </w:r>
    </w:p>
  </w:footnote>
  <w:footnote w:type="continuationSeparator" w:id="0">
    <w:p w14:paraId="4AD46173" w14:textId="77777777" w:rsidR="00476360" w:rsidRDefault="00476360" w:rsidP="00CE6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9727682"/>
      <w:docPartObj>
        <w:docPartGallery w:val="Page Numbers (Top of Page)"/>
        <w:docPartUnique/>
      </w:docPartObj>
    </w:sdtPr>
    <w:sdtEndPr>
      <w:rPr>
        <w:noProof/>
      </w:rPr>
    </w:sdtEndPr>
    <w:sdtContent>
      <w:p w14:paraId="31BBCAB2" w14:textId="77777777" w:rsidR="00CE69FE" w:rsidRPr="00CE69FE" w:rsidRDefault="00CE69FE">
        <w:pPr>
          <w:pStyle w:val="Header"/>
          <w:jc w:val="right"/>
          <w:rPr>
            <w:rFonts w:ascii="Times New Roman" w:hAnsi="Times New Roman" w:cs="Times New Roman"/>
            <w:sz w:val="24"/>
            <w:szCs w:val="24"/>
          </w:rPr>
        </w:pPr>
        <w:r w:rsidRPr="00CE69FE">
          <w:rPr>
            <w:rFonts w:ascii="Times New Roman" w:hAnsi="Times New Roman" w:cs="Times New Roman"/>
            <w:sz w:val="24"/>
            <w:szCs w:val="24"/>
          </w:rPr>
          <w:fldChar w:fldCharType="begin"/>
        </w:r>
        <w:r w:rsidRPr="00CE69FE">
          <w:rPr>
            <w:rFonts w:ascii="Times New Roman" w:hAnsi="Times New Roman" w:cs="Times New Roman"/>
            <w:sz w:val="24"/>
            <w:szCs w:val="24"/>
          </w:rPr>
          <w:instrText xml:space="preserve"> PAGE   \* MERGEFORMAT </w:instrText>
        </w:r>
        <w:r w:rsidRPr="00CE69FE">
          <w:rPr>
            <w:rFonts w:ascii="Times New Roman" w:hAnsi="Times New Roman" w:cs="Times New Roman"/>
            <w:sz w:val="24"/>
            <w:szCs w:val="24"/>
          </w:rPr>
          <w:fldChar w:fldCharType="separate"/>
        </w:r>
        <w:r w:rsidR="00AB2D7A">
          <w:rPr>
            <w:rFonts w:ascii="Times New Roman" w:hAnsi="Times New Roman" w:cs="Times New Roman"/>
            <w:noProof/>
            <w:sz w:val="24"/>
            <w:szCs w:val="24"/>
          </w:rPr>
          <w:t>24</w:t>
        </w:r>
        <w:r w:rsidRPr="00CE69FE">
          <w:rPr>
            <w:rFonts w:ascii="Times New Roman" w:hAnsi="Times New Roman" w:cs="Times New Roman"/>
            <w:noProof/>
            <w:sz w:val="24"/>
            <w:szCs w:val="24"/>
          </w:rPr>
          <w:fldChar w:fldCharType="end"/>
        </w:r>
      </w:p>
    </w:sdtContent>
  </w:sdt>
  <w:p w14:paraId="0C5BCA16" w14:textId="77777777" w:rsidR="00CE69FE" w:rsidRDefault="00CE6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956"/>
    <w:multiLevelType w:val="multilevel"/>
    <w:tmpl w:val="5D1E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12607"/>
    <w:multiLevelType w:val="multilevel"/>
    <w:tmpl w:val="1522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40A95"/>
    <w:multiLevelType w:val="multilevel"/>
    <w:tmpl w:val="35FA02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7B47F5"/>
    <w:multiLevelType w:val="hybridMultilevel"/>
    <w:tmpl w:val="975076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337BF"/>
    <w:multiLevelType w:val="hybridMultilevel"/>
    <w:tmpl w:val="D9C6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E47AB4"/>
    <w:multiLevelType w:val="multilevel"/>
    <w:tmpl w:val="2640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4D7534"/>
    <w:multiLevelType w:val="hybridMultilevel"/>
    <w:tmpl w:val="4D4A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D52B5"/>
    <w:multiLevelType w:val="multilevel"/>
    <w:tmpl w:val="6716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B036E1"/>
    <w:multiLevelType w:val="multilevel"/>
    <w:tmpl w:val="2CF2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D24DD3"/>
    <w:multiLevelType w:val="multilevel"/>
    <w:tmpl w:val="97949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047014"/>
    <w:multiLevelType w:val="multilevel"/>
    <w:tmpl w:val="FB26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170DE"/>
    <w:multiLevelType w:val="multilevel"/>
    <w:tmpl w:val="6C92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1455DE"/>
    <w:multiLevelType w:val="hybridMultilevel"/>
    <w:tmpl w:val="EAEC0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03340B"/>
    <w:multiLevelType w:val="multilevel"/>
    <w:tmpl w:val="914C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73289A"/>
    <w:multiLevelType w:val="multilevel"/>
    <w:tmpl w:val="C4BC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6304709">
    <w:abstractNumId w:val="9"/>
  </w:num>
  <w:num w:numId="2" w16cid:durableId="2037610216">
    <w:abstractNumId w:val="5"/>
  </w:num>
  <w:num w:numId="3" w16cid:durableId="1914581463">
    <w:abstractNumId w:val="13"/>
  </w:num>
  <w:num w:numId="4" w16cid:durableId="1125392009">
    <w:abstractNumId w:val="0"/>
  </w:num>
  <w:num w:numId="5" w16cid:durableId="762145494">
    <w:abstractNumId w:val="3"/>
  </w:num>
  <w:num w:numId="6" w16cid:durableId="1426072286">
    <w:abstractNumId w:val="4"/>
  </w:num>
  <w:num w:numId="7" w16cid:durableId="1873492122">
    <w:abstractNumId w:val="12"/>
  </w:num>
  <w:num w:numId="8" w16cid:durableId="1592276470">
    <w:abstractNumId w:val="6"/>
  </w:num>
  <w:num w:numId="9" w16cid:durableId="1462311316">
    <w:abstractNumId w:val="2"/>
  </w:num>
  <w:num w:numId="10" w16cid:durableId="1174301458">
    <w:abstractNumId w:val="11"/>
  </w:num>
  <w:num w:numId="11" w16cid:durableId="1822111374">
    <w:abstractNumId w:val="10"/>
  </w:num>
  <w:num w:numId="12" w16cid:durableId="887958247">
    <w:abstractNumId w:val="7"/>
  </w:num>
  <w:num w:numId="13" w16cid:durableId="2004969525">
    <w:abstractNumId w:val="8"/>
  </w:num>
  <w:num w:numId="14" w16cid:durableId="1343625126">
    <w:abstractNumId w:val="1"/>
  </w:num>
  <w:num w:numId="15" w16cid:durableId="5767856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964"/>
    <w:rsid w:val="00030B99"/>
    <w:rsid w:val="000C5150"/>
    <w:rsid w:val="00146FE0"/>
    <w:rsid w:val="00152DC3"/>
    <w:rsid w:val="00181D05"/>
    <w:rsid w:val="00261775"/>
    <w:rsid w:val="002C0964"/>
    <w:rsid w:val="0033367A"/>
    <w:rsid w:val="003948D6"/>
    <w:rsid w:val="00430638"/>
    <w:rsid w:val="004431EA"/>
    <w:rsid w:val="00476360"/>
    <w:rsid w:val="004B3CF0"/>
    <w:rsid w:val="004D5ED6"/>
    <w:rsid w:val="006155B2"/>
    <w:rsid w:val="006A2DC7"/>
    <w:rsid w:val="006F0439"/>
    <w:rsid w:val="0076008D"/>
    <w:rsid w:val="007F09F5"/>
    <w:rsid w:val="00810A23"/>
    <w:rsid w:val="0092501F"/>
    <w:rsid w:val="00931394"/>
    <w:rsid w:val="00990C7F"/>
    <w:rsid w:val="00A10683"/>
    <w:rsid w:val="00A42A16"/>
    <w:rsid w:val="00A7372D"/>
    <w:rsid w:val="00A772C5"/>
    <w:rsid w:val="00A96C8F"/>
    <w:rsid w:val="00AB2D7A"/>
    <w:rsid w:val="00AE0EFB"/>
    <w:rsid w:val="00AE6F24"/>
    <w:rsid w:val="00BF5183"/>
    <w:rsid w:val="00CE69FE"/>
    <w:rsid w:val="00D8230E"/>
    <w:rsid w:val="00E07DCE"/>
    <w:rsid w:val="00E1672C"/>
    <w:rsid w:val="00E610B1"/>
    <w:rsid w:val="00E723E1"/>
    <w:rsid w:val="00E75FF0"/>
    <w:rsid w:val="00F23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CE22"/>
  <w15:chartTrackingRefBased/>
  <w15:docId w15:val="{7E1268DF-33D6-46D3-A7B0-449E28EB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0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C09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09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C096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09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096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C0964"/>
    <w:rPr>
      <w:rFonts w:ascii="Times New Roman" w:eastAsia="Times New Roman" w:hAnsi="Times New Roman" w:cs="Times New Roman"/>
      <w:b/>
      <w:bCs/>
      <w:sz w:val="24"/>
      <w:szCs w:val="24"/>
    </w:rPr>
  </w:style>
  <w:style w:type="character" w:styleId="Strong">
    <w:name w:val="Strong"/>
    <w:basedOn w:val="DefaultParagraphFont"/>
    <w:uiPriority w:val="22"/>
    <w:qFormat/>
    <w:rsid w:val="002C0964"/>
    <w:rPr>
      <w:b/>
      <w:bCs/>
    </w:rPr>
  </w:style>
  <w:style w:type="paragraph" w:styleId="NormalWeb">
    <w:name w:val="Normal (Web)"/>
    <w:basedOn w:val="Normal"/>
    <w:uiPriority w:val="99"/>
    <w:unhideWhenUsed/>
    <w:rsid w:val="002C09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tqyf">
    <w:name w:val="m5tqyf"/>
    <w:basedOn w:val="DefaultParagraphFont"/>
    <w:rsid w:val="002C0964"/>
  </w:style>
  <w:style w:type="character" w:styleId="Hyperlink">
    <w:name w:val="Hyperlink"/>
    <w:basedOn w:val="DefaultParagraphFont"/>
    <w:uiPriority w:val="99"/>
    <w:unhideWhenUsed/>
    <w:rsid w:val="002C0964"/>
    <w:rPr>
      <w:color w:val="0000FF"/>
      <w:u w:val="single"/>
    </w:rPr>
  </w:style>
  <w:style w:type="character" w:customStyle="1" w:styleId="uv3um">
    <w:name w:val="uv3um"/>
    <w:basedOn w:val="DefaultParagraphFont"/>
    <w:rsid w:val="002C0964"/>
  </w:style>
  <w:style w:type="paragraph" w:styleId="Caption">
    <w:name w:val="caption"/>
    <w:basedOn w:val="Normal"/>
    <w:next w:val="Normal"/>
    <w:uiPriority w:val="35"/>
    <w:unhideWhenUsed/>
    <w:qFormat/>
    <w:rsid w:val="00E07DCE"/>
    <w:pPr>
      <w:spacing w:after="200" w:line="240" w:lineRule="auto"/>
    </w:pPr>
    <w:rPr>
      <w:i/>
      <w:iCs/>
      <w:color w:val="44546A" w:themeColor="text2"/>
      <w:sz w:val="18"/>
      <w:szCs w:val="18"/>
    </w:rPr>
  </w:style>
  <w:style w:type="paragraph" w:styleId="ListParagraph">
    <w:name w:val="List Paragraph"/>
    <w:basedOn w:val="Normal"/>
    <w:uiPriority w:val="34"/>
    <w:qFormat/>
    <w:rsid w:val="00261775"/>
    <w:pPr>
      <w:ind w:left="720"/>
      <w:contextualSpacing/>
    </w:pPr>
  </w:style>
  <w:style w:type="table" w:styleId="TableGrid">
    <w:name w:val="Table Grid"/>
    <w:basedOn w:val="TableNormal"/>
    <w:uiPriority w:val="39"/>
    <w:rsid w:val="00E75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6008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10683"/>
    <w:pPr>
      <w:outlineLvl w:val="9"/>
    </w:pPr>
  </w:style>
  <w:style w:type="paragraph" w:styleId="TOC1">
    <w:name w:val="toc 1"/>
    <w:basedOn w:val="Normal"/>
    <w:next w:val="Normal"/>
    <w:autoRedefine/>
    <w:uiPriority w:val="39"/>
    <w:unhideWhenUsed/>
    <w:rsid w:val="00A10683"/>
    <w:pPr>
      <w:spacing w:after="100"/>
    </w:pPr>
  </w:style>
  <w:style w:type="paragraph" w:styleId="TOC2">
    <w:name w:val="toc 2"/>
    <w:basedOn w:val="Normal"/>
    <w:next w:val="Normal"/>
    <w:autoRedefine/>
    <w:uiPriority w:val="39"/>
    <w:unhideWhenUsed/>
    <w:rsid w:val="00A10683"/>
    <w:pPr>
      <w:tabs>
        <w:tab w:val="right" w:leader="dot" w:pos="9350"/>
      </w:tabs>
      <w:spacing w:after="100"/>
      <w:ind w:left="220"/>
    </w:pPr>
    <w:rPr>
      <w:b/>
      <w:noProof/>
    </w:rPr>
  </w:style>
  <w:style w:type="paragraph" w:styleId="TOC3">
    <w:name w:val="toc 3"/>
    <w:basedOn w:val="Normal"/>
    <w:next w:val="Normal"/>
    <w:autoRedefine/>
    <w:uiPriority w:val="39"/>
    <w:unhideWhenUsed/>
    <w:rsid w:val="00A10683"/>
    <w:pPr>
      <w:spacing w:after="100"/>
      <w:ind w:left="440"/>
    </w:pPr>
  </w:style>
  <w:style w:type="paragraph" w:styleId="Header">
    <w:name w:val="header"/>
    <w:basedOn w:val="Normal"/>
    <w:link w:val="HeaderChar"/>
    <w:uiPriority w:val="99"/>
    <w:unhideWhenUsed/>
    <w:rsid w:val="00CE6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9FE"/>
  </w:style>
  <w:style w:type="paragraph" w:styleId="Footer">
    <w:name w:val="footer"/>
    <w:basedOn w:val="Normal"/>
    <w:link w:val="FooterChar"/>
    <w:uiPriority w:val="99"/>
    <w:unhideWhenUsed/>
    <w:rsid w:val="00CE6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9FE"/>
  </w:style>
  <w:style w:type="table" w:styleId="PlainTable3">
    <w:name w:val="Plain Table 3"/>
    <w:basedOn w:val="TableNormal"/>
    <w:uiPriority w:val="43"/>
    <w:rsid w:val="004D5ED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8897">
      <w:bodyDiv w:val="1"/>
      <w:marLeft w:val="0"/>
      <w:marRight w:val="0"/>
      <w:marTop w:val="0"/>
      <w:marBottom w:val="0"/>
      <w:divBdr>
        <w:top w:val="none" w:sz="0" w:space="0" w:color="auto"/>
        <w:left w:val="none" w:sz="0" w:space="0" w:color="auto"/>
        <w:bottom w:val="none" w:sz="0" w:space="0" w:color="auto"/>
        <w:right w:val="none" w:sz="0" w:space="0" w:color="auto"/>
      </w:divBdr>
    </w:div>
    <w:div w:id="21634786">
      <w:bodyDiv w:val="1"/>
      <w:marLeft w:val="0"/>
      <w:marRight w:val="0"/>
      <w:marTop w:val="0"/>
      <w:marBottom w:val="0"/>
      <w:divBdr>
        <w:top w:val="none" w:sz="0" w:space="0" w:color="auto"/>
        <w:left w:val="none" w:sz="0" w:space="0" w:color="auto"/>
        <w:bottom w:val="none" w:sz="0" w:space="0" w:color="auto"/>
        <w:right w:val="none" w:sz="0" w:space="0" w:color="auto"/>
      </w:divBdr>
    </w:div>
    <w:div w:id="115567362">
      <w:bodyDiv w:val="1"/>
      <w:marLeft w:val="0"/>
      <w:marRight w:val="0"/>
      <w:marTop w:val="0"/>
      <w:marBottom w:val="0"/>
      <w:divBdr>
        <w:top w:val="none" w:sz="0" w:space="0" w:color="auto"/>
        <w:left w:val="none" w:sz="0" w:space="0" w:color="auto"/>
        <w:bottom w:val="none" w:sz="0" w:space="0" w:color="auto"/>
        <w:right w:val="none" w:sz="0" w:space="0" w:color="auto"/>
      </w:divBdr>
      <w:divsChild>
        <w:div w:id="1801797837">
          <w:marLeft w:val="0"/>
          <w:marRight w:val="0"/>
          <w:marTop w:val="0"/>
          <w:marBottom w:val="0"/>
          <w:divBdr>
            <w:top w:val="none" w:sz="0" w:space="0" w:color="auto"/>
            <w:left w:val="none" w:sz="0" w:space="0" w:color="auto"/>
            <w:bottom w:val="none" w:sz="0" w:space="0" w:color="auto"/>
            <w:right w:val="none" w:sz="0" w:space="0" w:color="auto"/>
          </w:divBdr>
          <w:divsChild>
            <w:div w:id="6266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92028">
      <w:bodyDiv w:val="1"/>
      <w:marLeft w:val="0"/>
      <w:marRight w:val="0"/>
      <w:marTop w:val="0"/>
      <w:marBottom w:val="0"/>
      <w:divBdr>
        <w:top w:val="none" w:sz="0" w:space="0" w:color="auto"/>
        <w:left w:val="none" w:sz="0" w:space="0" w:color="auto"/>
        <w:bottom w:val="none" w:sz="0" w:space="0" w:color="auto"/>
        <w:right w:val="none" w:sz="0" w:space="0" w:color="auto"/>
      </w:divBdr>
    </w:div>
    <w:div w:id="448548693">
      <w:bodyDiv w:val="1"/>
      <w:marLeft w:val="0"/>
      <w:marRight w:val="0"/>
      <w:marTop w:val="0"/>
      <w:marBottom w:val="0"/>
      <w:divBdr>
        <w:top w:val="none" w:sz="0" w:space="0" w:color="auto"/>
        <w:left w:val="none" w:sz="0" w:space="0" w:color="auto"/>
        <w:bottom w:val="none" w:sz="0" w:space="0" w:color="auto"/>
        <w:right w:val="none" w:sz="0" w:space="0" w:color="auto"/>
      </w:divBdr>
    </w:div>
    <w:div w:id="553202646">
      <w:bodyDiv w:val="1"/>
      <w:marLeft w:val="0"/>
      <w:marRight w:val="0"/>
      <w:marTop w:val="0"/>
      <w:marBottom w:val="0"/>
      <w:divBdr>
        <w:top w:val="none" w:sz="0" w:space="0" w:color="auto"/>
        <w:left w:val="none" w:sz="0" w:space="0" w:color="auto"/>
        <w:bottom w:val="none" w:sz="0" w:space="0" w:color="auto"/>
        <w:right w:val="none" w:sz="0" w:space="0" w:color="auto"/>
      </w:divBdr>
    </w:div>
    <w:div w:id="619532931">
      <w:bodyDiv w:val="1"/>
      <w:marLeft w:val="0"/>
      <w:marRight w:val="0"/>
      <w:marTop w:val="0"/>
      <w:marBottom w:val="0"/>
      <w:divBdr>
        <w:top w:val="none" w:sz="0" w:space="0" w:color="auto"/>
        <w:left w:val="none" w:sz="0" w:space="0" w:color="auto"/>
        <w:bottom w:val="none" w:sz="0" w:space="0" w:color="auto"/>
        <w:right w:val="none" w:sz="0" w:space="0" w:color="auto"/>
      </w:divBdr>
    </w:div>
    <w:div w:id="627783741">
      <w:bodyDiv w:val="1"/>
      <w:marLeft w:val="0"/>
      <w:marRight w:val="0"/>
      <w:marTop w:val="0"/>
      <w:marBottom w:val="0"/>
      <w:divBdr>
        <w:top w:val="none" w:sz="0" w:space="0" w:color="auto"/>
        <w:left w:val="none" w:sz="0" w:space="0" w:color="auto"/>
        <w:bottom w:val="none" w:sz="0" w:space="0" w:color="auto"/>
        <w:right w:val="none" w:sz="0" w:space="0" w:color="auto"/>
      </w:divBdr>
    </w:div>
    <w:div w:id="896744412">
      <w:bodyDiv w:val="1"/>
      <w:marLeft w:val="0"/>
      <w:marRight w:val="0"/>
      <w:marTop w:val="0"/>
      <w:marBottom w:val="0"/>
      <w:divBdr>
        <w:top w:val="none" w:sz="0" w:space="0" w:color="auto"/>
        <w:left w:val="none" w:sz="0" w:space="0" w:color="auto"/>
        <w:bottom w:val="none" w:sz="0" w:space="0" w:color="auto"/>
        <w:right w:val="none" w:sz="0" w:space="0" w:color="auto"/>
      </w:divBdr>
    </w:div>
    <w:div w:id="917131051">
      <w:bodyDiv w:val="1"/>
      <w:marLeft w:val="0"/>
      <w:marRight w:val="0"/>
      <w:marTop w:val="0"/>
      <w:marBottom w:val="0"/>
      <w:divBdr>
        <w:top w:val="none" w:sz="0" w:space="0" w:color="auto"/>
        <w:left w:val="none" w:sz="0" w:space="0" w:color="auto"/>
        <w:bottom w:val="none" w:sz="0" w:space="0" w:color="auto"/>
        <w:right w:val="none" w:sz="0" w:space="0" w:color="auto"/>
      </w:divBdr>
    </w:div>
    <w:div w:id="1318342958">
      <w:bodyDiv w:val="1"/>
      <w:marLeft w:val="0"/>
      <w:marRight w:val="0"/>
      <w:marTop w:val="0"/>
      <w:marBottom w:val="0"/>
      <w:divBdr>
        <w:top w:val="none" w:sz="0" w:space="0" w:color="auto"/>
        <w:left w:val="none" w:sz="0" w:space="0" w:color="auto"/>
        <w:bottom w:val="none" w:sz="0" w:space="0" w:color="auto"/>
        <w:right w:val="none" w:sz="0" w:space="0" w:color="auto"/>
      </w:divBdr>
      <w:divsChild>
        <w:div w:id="1211723943">
          <w:marLeft w:val="0"/>
          <w:marRight w:val="0"/>
          <w:marTop w:val="0"/>
          <w:marBottom w:val="0"/>
          <w:divBdr>
            <w:top w:val="none" w:sz="0" w:space="0" w:color="auto"/>
            <w:left w:val="none" w:sz="0" w:space="0" w:color="auto"/>
            <w:bottom w:val="none" w:sz="0" w:space="0" w:color="auto"/>
            <w:right w:val="none" w:sz="0" w:space="0" w:color="auto"/>
          </w:divBdr>
          <w:divsChild>
            <w:div w:id="67615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3024">
      <w:bodyDiv w:val="1"/>
      <w:marLeft w:val="0"/>
      <w:marRight w:val="0"/>
      <w:marTop w:val="0"/>
      <w:marBottom w:val="0"/>
      <w:divBdr>
        <w:top w:val="none" w:sz="0" w:space="0" w:color="auto"/>
        <w:left w:val="none" w:sz="0" w:space="0" w:color="auto"/>
        <w:bottom w:val="none" w:sz="0" w:space="0" w:color="auto"/>
        <w:right w:val="none" w:sz="0" w:space="0" w:color="auto"/>
      </w:divBdr>
    </w:div>
    <w:div w:id="1643339747">
      <w:bodyDiv w:val="1"/>
      <w:marLeft w:val="0"/>
      <w:marRight w:val="0"/>
      <w:marTop w:val="0"/>
      <w:marBottom w:val="0"/>
      <w:divBdr>
        <w:top w:val="none" w:sz="0" w:space="0" w:color="auto"/>
        <w:left w:val="none" w:sz="0" w:space="0" w:color="auto"/>
        <w:bottom w:val="none" w:sz="0" w:space="0" w:color="auto"/>
        <w:right w:val="none" w:sz="0" w:space="0" w:color="auto"/>
      </w:divBdr>
      <w:divsChild>
        <w:div w:id="364722116">
          <w:marLeft w:val="0"/>
          <w:marRight w:val="0"/>
          <w:marTop w:val="0"/>
          <w:marBottom w:val="0"/>
          <w:divBdr>
            <w:top w:val="none" w:sz="0" w:space="0" w:color="auto"/>
            <w:left w:val="none" w:sz="0" w:space="0" w:color="auto"/>
            <w:bottom w:val="none" w:sz="0" w:space="0" w:color="auto"/>
            <w:right w:val="none" w:sz="0" w:space="0" w:color="auto"/>
          </w:divBdr>
          <w:divsChild>
            <w:div w:id="150952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27394">
      <w:bodyDiv w:val="1"/>
      <w:marLeft w:val="0"/>
      <w:marRight w:val="0"/>
      <w:marTop w:val="0"/>
      <w:marBottom w:val="0"/>
      <w:divBdr>
        <w:top w:val="none" w:sz="0" w:space="0" w:color="auto"/>
        <w:left w:val="none" w:sz="0" w:space="0" w:color="auto"/>
        <w:bottom w:val="none" w:sz="0" w:space="0" w:color="auto"/>
        <w:right w:val="none" w:sz="0" w:space="0" w:color="auto"/>
      </w:divBdr>
    </w:div>
    <w:div w:id="1766850870">
      <w:bodyDiv w:val="1"/>
      <w:marLeft w:val="0"/>
      <w:marRight w:val="0"/>
      <w:marTop w:val="0"/>
      <w:marBottom w:val="0"/>
      <w:divBdr>
        <w:top w:val="none" w:sz="0" w:space="0" w:color="auto"/>
        <w:left w:val="none" w:sz="0" w:space="0" w:color="auto"/>
        <w:bottom w:val="none" w:sz="0" w:space="0" w:color="auto"/>
        <w:right w:val="none" w:sz="0" w:space="0" w:color="auto"/>
      </w:divBdr>
      <w:divsChild>
        <w:div w:id="340594329">
          <w:marLeft w:val="0"/>
          <w:marRight w:val="0"/>
          <w:marTop w:val="0"/>
          <w:marBottom w:val="0"/>
          <w:divBdr>
            <w:top w:val="none" w:sz="0" w:space="0" w:color="auto"/>
            <w:left w:val="none" w:sz="0" w:space="0" w:color="auto"/>
            <w:bottom w:val="none" w:sz="0" w:space="0" w:color="auto"/>
            <w:right w:val="none" w:sz="0" w:space="0" w:color="auto"/>
          </w:divBdr>
          <w:divsChild>
            <w:div w:id="2098556162">
              <w:marLeft w:val="0"/>
              <w:marRight w:val="0"/>
              <w:marTop w:val="0"/>
              <w:marBottom w:val="0"/>
              <w:divBdr>
                <w:top w:val="none" w:sz="0" w:space="0" w:color="auto"/>
                <w:left w:val="none" w:sz="0" w:space="0" w:color="auto"/>
                <w:bottom w:val="none" w:sz="0" w:space="0" w:color="auto"/>
                <w:right w:val="none" w:sz="0" w:space="0" w:color="auto"/>
              </w:divBdr>
              <w:divsChild>
                <w:div w:id="135464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8373">
          <w:marLeft w:val="0"/>
          <w:marRight w:val="0"/>
          <w:marTop w:val="0"/>
          <w:marBottom w:val="0"/>
          <w:divBdr>
            <w:top w:val="none" w:sz="0" w:space="0" w:color="auto"/>
            <w:left w:val="none" w:sz="0" w:space="0" w:color="auto"/>
            <w:bottom w:val="none" w:sz="0" w:space="0" w:color="auto"/>
            <w:right w:val="none" w:sz="0" w:space="0" w:color="auto"/>
          </w:divBdr>
          <w:divsChild>
            <w:div w:id="1377002619">
              <w:marLeft w:val="0"/>
              <w:marRight w:val="0"/>
              <w:marTop w:val="0"/>
              <w:marBottom w:val="0"/>
              <w:divBdr>
                <w:top w:val="none" w:sz="0" w:space="0" w:color="auto"/>
                <w:left w:val="none" w:sz="0" w:space="0" w:color="auto"/>
                <w:bottom w:val="none" w:sz="0" w:space="0" w:color="auto"/>
                <w:right w:val="none" w:sz="0" w:space="0" w:color="auto"/>
              </w:divBdr>
              <w:divsChild>
                <w:div w:id="1498420568">
                  <w:marLeft w:val="0"/>
                  <w:marRight w:val="0"/>
                  <w:marTop w:val="0"/>
                  <w:marBottom w:val="0"/>
                  <w:divBdr>
                    <w:top w:val="none" w:sz="0" w:space="0" w:color="auto"/>
                    <w:left w:val="none" w:sz="0" w:space="0" w:color="auto"/>
                    <w:bottom w:val="none" w:sz="0" w:space="0" w:color="auto"/>
                    <w:right w:val="none" w:sz="0" w:space="0" w:color="auto"/>
                  </w:divBdr>
                  <w:divsChild>
                    <w:div w:id="1513565633">
                      <w:marLeft w:val="0"/>
                      <w:marRight w:val="0"/>
                      <w:marTop w:val="0"/>
                      <w:marBottom w:val="0"/>
                      <w:divBdr>
                        <w:top w:val="none" w:sz="0" w:space="0" w:color="auto"/>
                        <w:left w:val="none" w:sz="0" w:space="0" w:color="auto"/>
                        <w:bottom w:val="none" w:sz="0" w:space="0" w:color="auto"/>
                        <w:right w:val="none" w:sz="0" w:space="0" w:color="auto"/>
                      </w:divBdr>
                      <w:divsChild>
                        <w:div w:id="1274050521">
                          <w:marLeft w:val="0"/>
                          <w:marRight w:val="0"/>
                          <w:marTop w:val="0"/>
                          <w:marBottom w:val="0"/>
                          <w:divBdr>
                            <w:top w:val="none" w:sz="0" w:space="0" w:color="auto"/>
                            <w:left w:val="none" w:sz="0" w:space="0" w:color="auto"/>
                            <w:bottom w:val="none" w:sz="0" w:space="0" w:color="auto"/>
                            <w:right w:val="none" w:sz="0" w:space="0" w:color="auto"/>
                          </w:divBdr>
                          <w:divsChild>
                            <w:div w:id="1771585284">
                              <w:marLeft w:val="0"/>
                              <w:marRight w:val="0"/>
                              <w:marTop w:val="0"/>
                              <w:marBottom w:val="0"/>
                              <w:divBdr>
                                <w:top w:val="none" w:sz="0" w:space="0" w:color="auto"/>
                                <w:left w:val="none" w:sz="0" w:space="0" w:color="auto"/>
                                <w:bottom w:val="none" w:sz="0" w:space="0" w:color="auto"/>
                                <w:right w:val="none" w:sz="0" w:space="0" w:color="auto"/>
                              </w:divBdr>
                            </w:div>
                            <w:div w:id="17408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439501">
          <w:marLeft w:val="0"/>
          <w:marRight w:val="0"/>
          <w:marTop w:val="0"/>
          <w:marBottom w:val="0"/>
          <w:divBdr>
            <w:top w:val="none" w:sz="0" w:space="0" w:color="auto"/>
            <w:left w:val="none" w:sz="0" w:space="0" w:color="auto"/>
            <w:bottom w:val="none" w:sz="0" w:space="0" w:color="auto"/>
            <w:right w:val="none" w:sz="0" w:space="0" w:color="auto"/>
          </w:divBdr>
        </w:div>
        <w:div w:id="269897278">
          <w:marLeft w:val="0"/>
          <w:marRight w:val="0"/>
          <w:marTop w:val="0"/>
          <w:marBottom w:val="0"/>
          <w:divBdr>
            <w:top w:val="none" w:sz="0" w:space="0" w:color="auto"/>
            <w:left w:val="none" w:sz="0" w:space="0" w:color="auto"/>
            <w:bottom w:val="none" w:sz="0" w:space="0" w:color="auto"/>
            <w:right w:val="none" w:sz="0" w:space="0" w:color="auto"/>
          </w:divBdr>
        </w:div>
      </w:divsChild>
    </w:div>
    <w:div w:id="1811360052">
      <w:bodyDiv w:val="1"/>
      <w:marLeft w:val="0"/>
      <w:marRight w:val="0"/>
      <w:marTop w:val="0"/>
      <w:marBottom w:val="0"/>
      <w:divBdr>
        <w:top w:val="none" w:sz="0" w:space="0" w:color="auto"/>
        <w:left w:val="none" w:sz="0" w:space="0" w:color="auto"/>
        <w:bottom w:val="none" w:sz="0" w:space="0" w:color="auto"/>
        <w:right w:val="none" w:sz="0" w:space="0" w:color="auto"/>
      </w:divBdr>
    </w:div>
    <w:div w:id="1882476987">
      <w:bodyDiv w:val="1"/>
      <w:marLeft w:val="0"/>
      <w:marRight w:val="0"/>
      <w:marTop w:val="0"/>
      <w:marBottom w:val="0"/>
      <w:divBdr>
        <w:top w:val="none" w:sz="0" w:space="0" w:color="auto"/>
        <w:left w:val="none" w:sz="0" w:space="0" w:color="auto"/>
        <w:bottom w:val="none" w:sz="0" w:space="0" w:color="auto"/>
        <w:right w:val="none" w:sz="0" w:space="0" w:color="auto"/>
      </w:divBdr>
      <w:divsChild>
        <w:div w:id="1789272136">
          <w:marLeft w:val="0"/>
          <w:marRight w:val="0"/>
          <w:marTop w:val="0"/>
          <w:marBottom w:val="0"/>
          <w:divBdr>
            <w:top w:val="none" w:sz="0" w:space="0" w:color="auto"/>
            <w:left w:val="none" w:sz="0" w:space="0" w:color="auto"/>
            <w:bottom w:val="none" w:sz="0" w:space="0" w:color="auto"/>
            <w:right w:val="none" w:sz="0" w:space="0" w:color="auto"/>
          </w:divBdr>
          <w:divsChild>
            <w:div w:id="141435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qnb.com/sites/qnb/qnbfs/document/ar/enDMR23March2023?utm_source=chatg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xfordbusinessgroup.com/reports/qatar/2024-report/health/shifting-focus-policy-updates-aim-to-galvanise-the-domestic-health-care-industry-and-attract-foreign-investment-overview/?utm_source=chatgp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peninsulaqatar.com/article/27/06/2025/qatars-health-expenditure-to-surge-14-by-2029?utm_source=chatgp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tatista.com/outlook/hmo/healthcare-providers/qatar" TargetMode="External"/><Relationship Id="rId4" Type="http://schemas.openxmlformats.org/officeDocument/2006/relationships/settings" Target="settings.xml"/><Relationship Id="rId9" Type="http://schemas.openxmlformats.org/officeDocument/2006/relationships/hyperlink" Target="https://www.google.com/url?sa=t&amp;source=web&amp;rct=j&amp;opi=89978449&amp;url=https://www.qdb.qa/-/media/qdbapp/other-documents/healthcare-sector-in-qatar-current-state-assessment-series.pdf&amp;ved=2ahUKEwivo7nq-4iQAxX28gIHHZCPH00Q-NANegQILRAC&amp;usg=AOvVaw25u0Blt68yfZuc5GD-uA5Q" TargetMode="External"/><Relationship Id="rId14" Type="http://schemas.openxmlformats.org/officeDocument/2006/relationships/hyperlink" Target="https://www.indexmundi.com/facts/qatar/domestic-private-health-expenditure?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AF85-3A86-482E-BD67-32658D41FF2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6143</Words>
  <Characters>35019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102 al-saad</cp:lastModifiedBy>
  <cp:revision>2</cp:revision>
  <dcterms:created xsi:type="dcterms:W3CDTF">2025-10-24T09:56:00Z</dcterms:created>
  <dcterms:modified xsi:type="dcterms:W3CDTF">2025-10-24T09:56:00Z</dcterms:modified>
</cp:coreProperties>
</file>